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A2AA2" w14:textId="77777777" w:rsidR="00400C79" w:rsidRPr="00347819" w:rsidRDefault="00400C79" w:rsidP="00400C79">
      <w:pPr>
        <w:pStyle w:val="PlainText"/>
      </w:pPr>
    </w:p>
    <w:p w14:paraId="77E258B9" w14:textId="77777777" w:rsidR="00400C79" w:rsidRDefault="00400C79" w:rsidP="00400C79">
      <w:pPr>
        <w:framePr w:hSpace="187" w:wrap="around" w:vAnchor="page" w:hAnchor="page" w:x="858" w:y="577"/>
      </w:pPr>
      <w:r>
        <w:rPr>
          <w:noProof/>
          <w:sz w:val="18"/>
        </w:rPr>
        <w:drawing>
          <wp:inline distT="0" distB="0" distL="0" distR="0" wp14:anchorId="614277E3" wp14:editId="4DFE27FD">
            <wp:extent cx="533400" cy="558800"/>
            <wp:effectExtent l="12700" t="12700" r="12700" b="1270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lum contrast="-18000"/>
                      <a:extLst>
                        <a:ext uri="{28A0092B-C50C-407E-A947-70E740481C1C}">
                          <a14:useLocalDpi xmlns:a14="http://schemas.microsoft.com/office/drawing/2010/main" val="0"/>
                        </a:ext>
                      </a:extLst>
                    </a:blip>
                    <a:srcRect/>
                    <a:stretch>
                      <a:fillRect/>
                    </a:stretch>
                  </pic:blipFill>
                  <pic:spPr bwMode="auto">
                    <a:xfrm>
                      <a:off x="0" y="0"/>
                      <a:ext cx="533400" cy="558800"/>
                    </a:xfrm>
                    <a:prstGeom prst="rect">
                      <a:avLst/>
                    </a:prstGeom>
                    <a:noFill/>
                    <a:ln w="9525" cmpd="sng">
                      <a:solidFill>
                        <a:srgbClr val="000000"/>
                      </a:solidFill>
                      <a:miter lim="800000"/>
                      <a:headEnd/>
                      <a:tailEnd/>
                    </a:ln>
                    <a:effectLst/>
                  </pic:spPr>
                </pic:pic>
              </a:graphicData>
            </a:graphic>
          </wp:inline>
        </w:drawing>
      </w:r>
    </w:p>
    <w:p w14:paraId="4172A32C" w14:textId="77777777" w:rsidR="00400C79" w:rsidRDefault="00400C79" w:rsidP="00400C79">
      <w:pPr>
        <w:pStyle w:val="LetterHead"/>
        <w:framePr w:w="3591" w:h="1437" w:hSpace="187" w:wrap="notBeside" w:vAnchor="page" w:hAnchor="page" w:x="2010" w:y="721"/>
        <w:tabs>
          <w:tab w:val="left" w:pos="450"/>
        </w:tabs>
        <w:spacing w:line="240" w:lineRule="auto"/>
        <w:rPr>
          <w:sz w:val="24"/>
        </w:rPr>
      </w:pPr>
      <w:r>
        <w:rPr>
          <w:sz w:val="24"/>
        </w:rPr>
        <w:t>New York University</w:t>
      </w:r>
    </w:p>
    <w:p w14:paraId="65EAB376" w14:textId="77777777" w:rsidR="00400C79" w:rsidRDefault="00400C79" w:rsidP="00400C79">
      <w:pPr>
        <w:pStyle w:val="LetterHead"/>
        <w:framePr w:w="3591" w:h="1437" w:hSpace="187" w:wrap="notBeside" w:vAnchor="page" w:hAnchor="page" w:x="2010" w:y="721"/>
        <w:tabs>
          <w:tab w:val="left" w:pos="450"/>
        </w:tabs>
        <w:spacing w:line="360" w:lineRule="auto"/>
        <w:rPr>
          <w:b w:val="0"/>
          <w:i/>
          <w:sz w:val="18"/>
          <w:u w:val="single"/>
        </w:rPr>
      </w:pPr>
      <w:r>
        <w:rPr>
          <w:b w:val="0"/>
          <w:i/>
          <w:sz w:val="18"/>
          <w:u w:val="single"/>
        </w:rPr>
        <w:t>A private university in the public service</w:t>
      </w:r>
    </w:p>
    <w:p w14:paraId="77F3A5F5" w14:textId="77777777" w:rsidR="00400C79" w:rsidRPr="002D0E67" w:rsidRDefault="00400C79" w:rsidP="00400C79">
      <w:pPr>
        <w:pStyle w:val="LetterHead"/>
        <w:framePr w:w="3591" w:h="1437" w:hSpace="187" w:wrap="notBeside" w:vAnchor="page" w:hAnchor="page" w:x="2010" w:y="721"/>
        <w:tabs>
          <w:tab w:val="left" w:pos="450"/>
        </w:tabs>
        <w:rPr>
          <w:b w:val="0"/>
          <w:sz w:val="18"/>
        </w:rPr>
      </w:pPr>
      <w:r w:rsidRPr="002D0E67">
        <w:rPr>
          <w:b w:val="0"/>
          <w:sz w:val="18"/>
        </w:rPr>
        <w:t xml:space="preserve">Prof. Dennis </w:t>
      </w:r>
      <w:proofErr w:type="spellStart"/>
      <w:r w:rsidRPr="002D0E67">
        <w:rPr>
          <w:b w:val="0"/>
          <w:sz w:val="18"/>
        </w:rPr>
        <w:t>Shasha</w:t>
      </w:r>
      <w:proofErr w:type="spellEnd"/>
    </w:p>
    <w:p w14:paraId="59329E04" w14:textId="77777777" w:rsidR="00400C79" w:rsidRDefault="00400C79" w:rsidP="00400C79">
      <w:pPr>
        <w:pStyle w:val="LetterHead"/>
        <w:framePr w:w="3591" w:h="1437" w:hSpace="187" w:wrap="notBeside" w:vAnchor="page" w:hAnchor="page" w:x="2010" w:y="721"/>
        <w:tabs>
          <w:tab w:val="left" w:pos="450"/>
        </w:tabs>
        <w:rPr>
          <w:b w:val="0"/>
          <w:sz w:val="18"/>
        </w:rPr>
      </w:pPr>
      <w:r w:rsidRPr="002D0E67">
        <w:rPr>
          <w:b w:val="0"/>
          <w:sz w:val="18"/>
        </w:rPr>
        <w:t>Department of Computer Science</w:t>
      </w:r>
    </w:p>
    <w:p w14:paraId="05E4DC98" w14:textId="77777777" w:rsidR="00400C79" w:rsidRDefault="00400C79" w:rsidP="00400C79">
      <w:pPr>
        <w:pStyle w:val="LetterHead"/>
        <w:framePr w:w="3591" w:h="1437" w:hSpace="187" w:wrap="notBeside" w:vAnchor="page" w:hAnchor="page" w:x="2010" w:y="721"/>
        <w:tabs>
          <w:tab w:val="left" w:pos="450"/>
        </w:tabs>
        <w:rPr>
          <w:b w:val="0"/>
          <w:sz w:val="18"/>
        </w:rPr>
      </w:pPr>
      <w:r>
        <w:rPr>
          <w:b w:val="0"/>
          <w:sz w:val="18"/>
        </w:rPr>
        <w:t>Courant Institute of Mathematical Sciences</w:t>
      </w:r>
    </w:p>
    <w:p w14:paraId="37EF5E3A" w14:textId="77777777" w:rsidR="00400C79" w:rsidRDefault="00400C79" w:rsidP="00400C79">
      <w:pPr>
        <w:pStyle w:val="LetterHead"/>
        <w:framePr w:w="3591" w:h="1437" w:hSpace="187" w:wrap="notBeside" w:vAnchor="page" w:hAnchor="page" w:x="2010" w:y="721"/>
        <w:tabs>
          <w:tab w:val="left" w:pos="450"/>
        </w:tabs>
        <w:spacing w:line="240" w:lineRule="auto"/>
        <w:rPr>
          <w:b w:val="0"/>
          <w:sz w:val="18"/>
        </w:rPr>
      </w:pPr>
      <w:r>
        <w:rPr>
          <w:b w:val="0"/>
          <w:sz w:val="18"/>
        </w:rPr>
        <w:t>251 Mercer Street</w:t>
      </w:r>
    </w:p>
    <w:p w14:paraId="74FEBAF2" w14:textId="77777777" w:rsidR="00400C79" w:rsidRDefault="00400C79" w:rsidP="00400C79">
      <w:pPr>
        <w:pStyle w:val="LetterHead"/>
        <w:framePr w:w="3591" w:h="1437" w:hSpace="187" w:wrap="notBeside" w:vAnchor="page" w:hAnchor="page" w:x="2010" w:y="721"/>
        <w:tabs>
          <w:tab w:val="left" w:pos="450"/>
        </w:tabs>
        <w:spacing w:line="240" w:lineRule="auto"/>
        <w:rPr>
          <w:b w:val="0"/>
          <w:sz w:val="18"/>
        </w:rPr>
      </w:pPr>
      <w:r>
        <w:rPr>
          <w:b w:val="0"/>
          <w:sz w:val="18"/>
        </w:rPr>
        <w:t>New York, NY 10012-1185</w:t>
      </w:r>
    </w:p>
    <w:p w14:paraId="6B56DAFC" w14:textId="77777777" w:rsidR="00400C79" w:rsidRDefault="00400C79" w:rsidP="00400C79">
      <w:pPr>
        <w:pStyle w:val="LetterHead"/>
        <w:framePr w:w="3591" w:h="1437" w:hSpace="187" w:wrap="notBeside" w:vAnchor="page" w:hAnchor="page" w:x="2010" w:y="721"/>
        <w:tabs>
          <w:tab w:val="left" w:pos="450"/>
        </w:tabs>
        <w:spacing w:line="240" w:lineRule="auto"/>
        <w:rPr>
          <w:b w:val="0"/>
          <w:sz w:val="18"/>
        </w:rPr>
      </w:pPr>
      <w:r>
        <w:rPr>
          <w:b w:val="0"/>
          <w:sz w:val="18"/>
        </w:rPr>
        <w:t>Email: shasha@cs.nyu.edu</w:t>
      </w:r>
    </w:p>
    <w:p w14:paraId="7E1BE629" w14:textId="77777777" w:rsidR="00400C79" w:rsidRDefault="00400C79" w:rsidP="00400C79">
      <w:pPr>
        <w:pStyle w:val="LetterHead"/>
        <w:framePr w:w="3591" w:h="1437" w:hSpace="187" w:wrap="notBeside" w:vAnchor="page" w:hAnchor="page" w:x="2010" w:y="721"/>
        <w:tabs>
          <w:tab w:val="left" w:pos="450"/>
        </w:tabs>
        <w:spacing w:line="240" w:lineRule="auto"/>
        <w:rPr>
          <w:b w:val="0"/>
          <w:sz w:val="18"/>
        </w:rPr>
      </w:pPr>
      <w:r>
        <w:rPr>
          <w:b w:val="0"/>
          <w:sz w:val="18"/>
        </w:rPr>
        <w:t>Telephone</w:t>
      </w:r>
      <w:proofErr w:type="gramStart"/>
      <w:r>
        <w:rPr>
          <w:b w:val="0"/>
          <w:sz w:val="18"/>
        </w:rPr>
        <w:t>:  (</w:t>
      </w:r>
      <w:proofErr w:type="gramEnd"/>
      <w:r>
        <w:rPr>
          <w:b w:val="0"/>
          <w:sz w:val="18"/>
        </w:rPr>
        <w:t>212) 998-3086</w:t>
      </w:r>
    </w:p>
    <w:p w14:paraId="0F59B366" w14:textId="77777777" w:rsidR="00400C79" w:rsidRPr="00347819" w:rsidRDefault="00400C79" w:rsidP="00400C79">
      <w:pPr>
        <w:pStyle w:val="PlainText"/>
      </w:pPr>
    </w:p>
    <w:p w14:paraId="7F44174F" w14:textId="77777777" w:rsidR="00400C79" w:rsidRPr="00347819" w:rsidRDefault="00400C79" w:rsidP="00400C79">
      <w:pPr>
        <w:pStyle w:val="PlainText"/>
      </w:pPr>
      <w:r w:rsidRPr="00347819">
        <w:t xml:space="preserve">   </w:t>
      </w:r>
    </w:p>
    <w:p w14:paraId="723F27EF" w14:textId="77777777" w:rsidR="00400C79" w:rsidRDefault="00400C79" w:rsidP="00400C79">
      <w:r>
        <w:t xml:space="preserve">February 2020  </w:t>
      </w:r>
    </w:p>
    <w:p w14:paraId="7BEBEDF0" w14:textId="77777777" w:rsidR="00400C79" w:rsidRDefault="00400C79" w:rsidP="00400C79"/>
    <w:p w14:paraId="2514029B" w14:textId="77777777" w:rsidR="00400C79" w:rsidRDefault="00400C79" w:rsidP="00400C79">
      <w:r>
        <w:t xml:space="preserve">Dear </w:t>
      </w:r>
      <w:proofErr w:type="gramStart"/>
      <w:r>
        <w:t>Dr.</w:t>
      </w:r>
      <w:proofErr w:type="gramEnd"/>
      <w:r>
        <w:t xml:space="preserve"> </w:t>
      </w:r>
      <w:proofErr w:type="spellStart"/>
      <w:r>
        <w:t>M</w:t>
      </w:r>
      <w:r w:rsidRPr="00A36176">
        <w:t>arszalek</w:t>
      </w:r>
      <w:proofErr w:type="spellEnd"/>
      <w:r>
        <w:t>,</w:t>
      </w:r>
    </w:p>
    <w:p w14:paraId="0BB4B5E0" w14:textId="77777777" w:rsidR="00400C79" w:rsidRDefault="00400C79" w:rsidP="00400C79"/>
    <w:p w14:paraId="2EB20361" w14:textId="63877B8E" w:rsidR="00400C79" w:rsidRDefault="00400C79" w:rsidP="00400C79">
      <w:r w:rsidRPr="003823D4">
        <w:t>Thank you for the opportunity to resubmit a revised manuscript</w:t>
      </w:r>
      <w:r>
        <w:t xml:space="preserve"> </w:t>
      </w:r>
      <w:r w:rsidRPr="003823D4">
        <w:rPr>
          <w:b/>
          <w:bCs/>
        </w:rPr>
        <w:t>SREP-19-33472</w:t>
      </w:r>
      <w:r>
        <w:t>, “</w:t>
      </w:r>
      <w:proofErr w:type="spellStart"/>
      <w:r w:rsidRPr="003823D4">
        <w:t>OutPredict</w:t>
      </w:r>
      <w:proofErr w:type="spellEnd"/>
      <w:r w:rsidRPr="003823D4">
        <w:t>: multiple datasets can improve prediction of expression and inference of causality</w:t>
      </w:r>
      <w:r>
        <w:t xml:space="preserve">” by </w:t>
      </w:r>
      <w:proofErr w:type="spellStart"/>
      <w:r>
        <w:t>Cirrone</w:t>
      </w:r>
      <w:proofErr w:type="spellEnd"/>
      <w:r>
        <w:t xml:space="preserve"> et al. </w:t>
      </w:r>
      <w:r w:rsidRPr="003823D4">
        <w:t xml:space="preserve">We appreciate your continued interest in our work and believe that the </w:t>
      </w:r>
      <w:r>
        <w:t>enhancements</w:t>
      </w:r>
      <w:r w:rsidRPr="003823D4">
        <w:t xml:space="preserve"> and analyses we performed </w:t>
      </w:r>
      <w:r w:rsidR="000637A4">
        <w:t>following</w:t>
      </w:r>
      <w:r w:rsidRPr="003823D4">
        <w:t xml:space="preserve"> the reviewer</w:t>
      </w:r>
      <w:r w:rsidR="000637A4">
        <w:t>s’</w:t>
      </w:r>
      <w:r w:rsidRPr="003823D4">
        <w:t xml:space="preserve"> suggestions address their major concerns </w:t>
      </w:r>
      <w:r>
        <w:t xml:space="preserve">related to </w:t>
      </w:r>
      <w:r w:rsidRPr="00A31670">
        <w:t>important methodological details</w:t>
      </w:r>
      <w:r>
        <w:t xml:space="preserve"> </w:t>
      </w:r>
      <w:r w:rsidRPr="003823D4">
        <w:t xml:space="preserve">and </w:t>
      </w:r>
      <w:r w:rsidR="000637A4">
        <w:t>have</w:t>
      </w:r>
      <w:r w:rsidRPr="003823D4">
        <w:t xml:space="preserve"> improve</w:t>
      </w:r>
      <w:r w:rsidR="000637A4">
        <w:t>d</w:t>
      </w:r>
      <w:r w:rsidRPr="003823D4">
        <w:t xml:space="preserve"> the overall quality and impact of this study.</w:t>
      </w:r>
    </w:p>
    <w:p w14:paraId="7E387222" w14:textId="77777777" w:rsidR="00400C79" w:rsidRDefault="00400C79" w:rsidP="00400C79"/>
    <w:p w14:paraId="567F70A5" w14:textId="77777777" w:rsidR="00400C79" w:rsidRDefault="00400C79" w:rsidP="00400C79">
      <w:r w:rsidRPr="00A36176">
        <w:t>We thank the reviewers for their time and comments on our manuscript. We have addressed the editorial requests and reviewer comments in this resubmission.</w:t>
      </w:r>
    </w:p>
    <w:p w14:paraId="7211522A" w14:textId="77777777" w:rsidR="00400C79" w:rsidRDefault="00400C79" w:rsidP="00400C79"/>
    <w:p w14:paraId="1D8A0880" w14:textId="77777777" w:rsidR="00400C79" w:rsidRDefault="00400C79" w:rsidP="00400C79">
      <w:r w:rsidRPr="00A36176">
        <w:t xml:space="preserve">Our response to reviewers is provided in the document titled </w:t>
      </w:r>
      <w:r w:rsidRPr="00376A18">
        <w:t>Response to Referees Letter</w:t>
      </w:r>
      <w:r w:rsidRPr="00A36176">
        <w:t>.</w:t>
      </w:r>
    </w:p>
    <w:p w14:paraId="5374D810" w14:textId="1C4C5CB7" w:rsidR="00400C79" w:rsidRDefault="00400C79" w:rsidP="00400C79">
      <w:r>
        <w:t xml:space="preserve">We address the reviewers’ comments in a point-by-point </w:t>
      </w:r>
      <w:r w:rsidR="000637A4">
        <w:t>manner</w:t>
      </w:r>
      <w:r>
        <w:t>, which is included along with the revised manuscript.</w:t>
      </w:r>
    </w:p>
    <w:p w14:paraId="4491B52E" w14:textId="77777777" w:rsidR="00400C79" w:rsidRDefault="00400C79" w:rsidP="00400C79"/>
    <w:p w14:paraId="24E0779C" w14:textId="7C58D23E" w:rsidR="00400C79" w:rsidRDefault="00400C79" w:rsidP="00400C79">
      <w:r>
        <w:t>I</w:t>
      </w:r>
      <w:r w:rsidRPr="00DF453B">
        <w:t>n addition to deposit</w:t>
      </w:r>
      <w:r w:rsidR="000637A4">
        <w:t xml:space="preserve">ing </w:t>
      </w:r>
      <w:proofErr w:type="spellStart"/>
      <w:r w:rsidR="000637A4">
        <w:t>OutPredict</w:t>
      </w:r>
      <w:proofErr w:type="spellEnd"/>
      <w:r w:rsidRPr="00DF453B">
        <w:t xml:space="preserve"> on </w:t>
      </w:r>
      <w:proofErr w:type="spellStart"/>
      <w:r w:rsidRPr="00DF453B">
        <w:t>github</w:t>
      </w:r>
      <w:proofErr w:type="spellEnd"/>
      <w:r>
        <w:t xml:space="preserve"> we</w:t>
      </w:r>
      <w:r w:rsidRPr="00DF453B">
        <w:t xml:space="preserve"> </w:t>
      </w:r>
      <w:r>
        <w:t xml:space="preserve">have </w:t>
      </w:r>
      <w:r w:rsidRPr="00DF453B">
        <w:t>also archive</w:t>
      </w:r>
      <w:r>
        <w:t>d</w:t>
      </w:r>
      <w:r w:rsidRPr="00DF453B">
        <w:t xml:space="preserve"> a version of the tool used in the paper in a DOI-minting repository with </w:t>
      </w:r>
      <w:proofErr w:type="spellStart"/>
      <w:r w:rsidRPr="00DF453B">
        <w:t>zenodo</w:t>
      </w:r>
      <w:proofErr w:type="spellEnd"/>
      <w:r>
        <w:t xml:space="preserve">: DOI </w:t>
      </w:r>
      <w:r w:rsidRPr="00534B63">
        <w:t>10.5281/zenodo.3611488</w:t>
      </w:r>
    </w:p>
    <w:p w14:paraId="5259639A" w14:textId="77777777" w:rsidR="00400C79" w:rsidRDefault="00400C79" w:rsidP="00400C79"/>
    <w:p w14:paraId="4A4EF32C" w14:textId="77F9D3B3" w:rsidR="00400C79" w:rsidRDefault="00400C79" w:rsidP="00400C79">
      <w:r>
        <w:t>With the additional technical details, data and new analyses, we are confident that the approaches will be of interest to the broad readership of Scientific Reports, specifically those studying causality network</w:t>
      </w:r>
      <w:r w:rsidR="000637A4">
        <w:t xml:space="preserve">s </w:t>
      </w:r>
      <w:bookmarkStart w:id="0" w:name="_GoBack"/>
      <w:bookmarkEnd w:id="0"/>
      <w:r>
        <w:t>in any biological system.</w:t>
      </w:r>
    </w:p>
    <w:p w14:paraId="51D3ABDC" w14:textId="77777777" w:rsidR="00400C79" w:rsidRDefault="00400C79" w:rsidP="00400C79"/>
    <w:p w14:paraId="4074FEB3" w14:textId="77777777" w:rsidR="00400C79" w:rsidRDefault="00400C79" w:rsidP="00400C79">
      <w:r w:rsidRPr="003823D4">
        <w:t>Thank you again for interest and consideration of our revised manuscript.</w:t>
      </w:r>
    </w:p>
    <w:p w14:paraId="635BE275" w14:textId="77777777" w:rsidR="00400C79" w:rsidRDefault="00400C79" w:rsidP="00400C79"/>
    <w:p w14:paraId="570B7CA4" w14:textId="77777777" w:rsidR="00400C79" w:rsidRDefault="00400C79" w:rsidP="00400C79">
      <w:r>
        <w:t>Sincerely,</w:t>
      </w:r>
    </w:p>
    <w:p w14:paraId="6EB98D1F" w14:textId="77777777" w:rsidR="00400C79" w:rsidRDefault="00400C79" w:rsidP="00400C79"/>
    <w:p w14:paraId="5F67CD87" w14:textId="77777777" w:rsidR="00400C79" w:rsidRDefault="00400C79" w:rsidP="00400C79">
      <w:r>
        <w:t xml:space="preserve">Dennis </w:t>
      </w:r>
      <w:proofErr w:type="spellStart"/>
      <w:r>
        <w:t>Shasha</w:t>
      </w:r>
      <w:proofErr w:type="spellEnd"/>
    </w:p>
    <w:p w14:paraId="2C44AA35" w14:textId="77777777" w:rsidR="00400C79" w:rsidRDefault="00400C79" w:rsidP="00400C79"/>
    <w:p w14:paraId="34E6CF7F" w14:textId="77777777" w:rsidR="00117804" w:rsidRDefault="00117804"/>
    <w:sectPr w:rsidR="00117804" w:rsidSect="002A4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79"/>
    <w:rsid w:val="000637A4"/>
    <w:rsid w:val="00117804"/>
    <w:rsid w:val="002A4F31"/>
    <w:rsid w:val="00400C79"/>
    <w:rsid w:val="00F7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54CA"/>
  <w15:chartTrackingRefBased/>
  <w15:docId w15:val="{36B2D019-D7E8-3A47-9895-CE106AA6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400C79"/>
    <w:rPr>
      <w:rFonts w:ascii="Courier" w:eastAsia="Cambria" w:hAnsi="Courier" w:cs="Times New Roman"/>
      <w:sz w:val="21"/>
      <w:szCs w:val="21"/>
    </w:rPr>
  </w:style>
  <w:style w:type="character" w:customStyle="1" w:styleId="PlainTextChar">
    <w:name w:val="Plain Text Char"/>
    <w:basedOn w:val="DefaultParagraphFont"/>
    <w:link w:val="PlainText"/>
    <w:rsid w:val="00400C79"/>
    <w:rPr>
      <w:rFonts w:ascii="Courier" w:eastAsia="Cambria" w:hAnsi="Courier" w:cs="Times New Roman"/>
      <w:sz w:val="21"/>
      <w:szCs w:val="21"/>
    </w:rPr>
  </w:style>
  <w:style w:type="paragraph" w:customStyle="1" w:styleId="LetterHead">
    <w:name w:val="LetterHead"/>
    <w:basedOn w:val="Normal"/>
    <w:rsid w:val="00400C79"/>
    <w:pPr>
      <w:spacing w:line="180" w:lineRule="exact"/>
    </w:pPr>
    <w:rPr>
      <w:rFonts w:ascii="Times New Roman" w:eastAsia="Times New Roman" w:hAnsi="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Cirrone</dc:creator>
  <cp:keywords/>
  <dc:description/>
  <cp:lastModifiedBy>Dennis Shasha</cp:lastModifiedBy>
  <cp:revision>3</cp:revision>
  <dcterms:created xsi:type="dcterms:W3CDTF">2020-02-01T14:18:00Z</dcterms:created>
  <dcterms:modified xsi:type="dcterms:W3CDTF">2020-02-01T19:43:00Z</dcterms:modified>
</cp:coreProperties>
</file>