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24" w:rsidRDefault="008F7884">
      <w:pPr>
        <w:rPr>
          <w:b/>
          <w:sz w:val="28"/>
          <w:szCs w:val="28"/>
        </w:rPr>
      </w:pPr>
      <w:r>
        <w:rPr>
          <w:b/>
          <w:sz w:val="28"/>
          <w:szCs w:val="28"/>
        </w:rPr>
        <w:t>Supplement to “</w:t>
      </w:r>
      <w:r w:rsidR="005A5048">
        <w:rPr>
          <w:b/>
          <w:sz w:val="28"/>
          <w:szCs w:val="28"/>
        </w:rPr>
        <w:t>How robust are p</w:t>
      </w:r>
      <w:r>
        <w:rPr>
          <w:b/>
          <w:sz w:val="28"/>
          <w:szCs w:val="28"/>
        </w:rPr>
        <w:t>r</w:t>
      </w:r>
      <w:r w:rsidR="005A5048">
        <w:rPr>
          <w:b/>
          <w:sz w:val="28"/>
          <w:szCs w:val="28"/>
        </w:rPr>
        <w:t>obabilistic models of higher-level cognition?</w:t>
      </w:r>
      <w:r>
        <w:rPr>
          <w:b/>
          <w:sz w:val="28"/>
          <w:szCs w:val="28"/>
        </w:rPr>
        <w:t>”</w:t>
      </w:r>
    </w:p>
    <w:p w:rsidR="008F7884" w:rsidRDefault="008F7884">
      <w:pPr>
        <w:rPr>
          <w:sz w:val="28"/>
          <w:szCs w:val="28"/>
        </w:rPr>
      </w:pPr>
      <w:r>
        <w:rPr>
          <w:sz w:val="28"/>
          <w:szCs w:val="28"/>
        </w:rPr>
        <w:t>Gary Marcus, Dept. of Psychology, New York University</w:t>
      </w:r>
    </w:p>
    <w:p w:rsidR="008F7884" w:rsidRDefault="008F7884">
      <w:pPr>
        <w:rPr>
          <w:sz w:val="28"/>
          <w:szCs w:val="28"/>
        </w:rPr>
      </w:pPr>
      <w:r>
        <w:rPr>
          <w:sz w:val="28"/>
          <w:szCs w:val="28"/>
        </w:rPr>
        <w:t>Ernest Davis, Dept. of Computer Science, New York University</w:t>
      </w:r>
    </w:p>
    <w:p w:rsidR="008F7884" w:rsidRDefault="008F7884">
      <w:pPr>
        <w:rPr>
          <w:sz w:val="28"/>
          <w:szCs w:val="28"/>
        </w:rPr>
      </w:pPr>
    </w:p>
    <w:p w:rsidR="00153D2A" w:rsidRDefault="00153D2A">
      <w:pPr>
        <w:rPr>
          <w:rFonts w:cstheme="minorHAnsi"/>
          <w:sz w:val="20"/>
          <w:szCs w:val="20"/>
        </w:rPr>
      </w:pPr>
      <w:r>
        <w:rPr>
          <w:rFonts w:cstheme="minorHAnsi"/>
          <w:sz w:val="20"/>
          <w:szCs w:val="20"/>
        </w:rPr>
        <w:t>T</w:t>
      </w:r>
      <w:r w:rsidRPr="00153D2A">
        <w:rPr>
          <w:rFonts w:cstheme="minorHAnsi"/>
          <w:sz w:val="20"/>
          <w:szCs w:val="20"/>
        </w:rPr>
        <w:t>hi</w:t>
      </w:r>
      <w:r>
        <w:rPr>
          <w:rFonts w:cstheme="minorHAnsi"/>
          <w:sz w:val="20"/>
          <w:szCs w:val="20"/>
        </w:rPr>
        <w:t xml:space="preserve">s supplement </w:t>
      </w:r>
      <w:r w:rsidR="004A4407">
        <w:rPr>
          <w:rFonts w:cstheme="minorHAnsi"/>
          <w:sz w:val="20"/>
          <w:szCs w:val="20"/>
        </w:rPr>
        <w:t>explains</w:t>
      </w:r>
      <w:r>
        <w:rPr>
          <w:rFonts w:cstheme="minorHAnsi"/>
          <w:sz w:val="20"/>
          <w:szCs w:val="20"/>
        </w:rPr>
        <w:t xml:space="preserve"> some of the calculations cited in the main paper.</w:t>
      </w:r>
    </w:p>
    <w:p w:rsidR="00153D2A" w:rsidRPr="00153D2A" w:rsidRDefault="00153D2A">
      <w:pPr>
        <w:rPr>
          <w:rFonts w:cstheme="minorHAnsi"/>
          <w:sz w:val="20"/>
          <w:szCs w:val="20"/>
        </w:rPr>
      </w:pPr>
      <w:r>
        <w:rPr>
          <w:rFonts w:cstheme="minorHAnsi"/>
          <w:sz w:val="20"/>
          <w:szCs w:val="20"/>
        </w:rPr>
        <w:t xml:space="preserve">It should be emphasized that all of the alternative models that we analyze below are probabilistic models of the same structure as the ones proposed in the papers that we discuss. In the section on "Balance Beam Experiments", we are applying the identical model to a very closely related task. In the sections on "Lengths of Poems" and on the "Communication" experiment, we are determining the results of applying a model of the same structure to the same task using either priors drawn from more accurate or more pertinent data, or a superior decision rule for </w:t>
      </w:r>
      <w:proofErr w:type="gramStart"/>
      <w:r>
        <w:rPr>
          <w:rFonts w:cstheme="minorHAnsi"/>
          <w:sz w:val="20"/>
          <w:szCs w:val="20"/>
        </w:rPr>
        <w:t>action</w:t>
      </w:r>
      <w:proofErr w:type="gramEnd"/>
      <w:r>
        <w:rPr>
          <w:rFonts w:cstheme="minorHAnsi"/>
          <w:sz w:val="20"/>
          <w:szCs w:val="20"/>
        </w:rPr>
        <w:t>.</w:t>
      </w:r>
    </w:p>
    <w:p w:rsidR="008F7884" w:rsidRPr="00011609" w:rsidRDefault="008F7884" w:rsidP="00011609">
      <w:pPr>
        <w:jc w:val="center"/>
        <w:rPr>
          <w:b/>
          <w:sz w:val="24"/>
          <w:szCs w:val="24"/>
        </w:rPr>
      </w:pPr>
      <w:r w:rsidRPr="00011609">
        <w:rPr>
          <w:b/>
          <w:sz w:val="24"/>
          <w:szCs w:val="24"/>
        </w:rPr>
        <w:t>Balance Beam Experiments</w:t>
      </w:r>
    </w:p>
    <w:p w:rsidR="00271428" w:rsidRPr="00271428" w:rsidRDefault="008F7884" w:rsidP="00271428">
      <w:pPr>
        <w:autoSpaceDE w:val="0"/>
        <w:autoSpaceDN w:val="0"/>
        <w:adjustRightInd w:val="0"/>
        <w:spacing w:after="0" w:line="240" w:lineRule="auto"/>
        <w:rPr>
          <w:rFonts w:cs="Courier New"/>
          <w:sz w:val="20"/>
          <w:szCs w:val="20"/>
        </w:rPr>
      </w:pPr>
      <w:r w:rsidRPr="008F7884">
        <w:rPr>
          <w:rFonts w:cs="Courier New"/>
          <w:sz w:val="20"/>
          <w:szCs w:val="20"/>
        </w:rPr>
        <w:t xml:space="preserve">Consider a balance beam with two stacks of discs: a stack of weight </w:t>
      </w:r>
      <w:r w:rsidRPr="008F7884">
        <w:rPr>
          <w:rFonts w:cs="Courier New"/>
          <w:i/>
          <w:sz w:val="20"/>
          <w:szCs w:val="20"/>
        </w:rPr>
        <w:t>p</w:t>
      </w:r>
      <w:r>
        <w:rPr>
          <w:rFonts w:cs="Courier New"/>
          <w:sz w:val="20"/>
          <w:szCs w:val="20"/>
        </w:rPr>
        <w:t xml:space="preserve"> </w:t>
      </w:r>
      <w:r w:rsidRPr="008F7884">
        <w:rPr>
          <w:rFonts w:cs="Courier New"/>
          <w:sz w:val="20"/>
          <w:szCs w:val="20"/>
        </w:rPr>
        <w:t xml:space="preserve">located at </w:t>
      </w:r>
      <w:r w:rsidRPr="008F7884">
        <w:rPr>
          <w:rFonts w:cs="Courier New"/>
          <w:i/>
          <w:sz w:val="20"/>
          <w:szCs w:val="20"/>
        </w:rPr>
        <w:t xml:space="preserve">x=a &lt; </w:t>
      </w:r>
      <w:r w:rsidRPr="00011609">
        <w:rPr>
          <w:rFonts w:cs="Courier New"/>
          <w:sz w:val="20"/>
          <w:szCs w:val="20"/>
        </w:rPr>
        <w:t>0</w:t>
      </w:r>
      <w:r>
        <w:rPr>
          <w:rFonts w:cs="Courier New"/>
          <w:sz w:val="20"/>
          <w:szCs w:val="20"/>
        </w:rPr>
        <w:t xml:space="preserve"> </w:t>
      </w:r>
      <w:r w:rsidRPr="008F7884">
        <w:rPr>
          <w:rFonts w:cs="Courier New"/>
          <w:sz w:val="20"/>
          <w:szCs w:val="20"/>
        </w:rPr>
        <w:t>and a stack of weight</w:t>
      </w:r>
      <w:r w:rsidR="00011609">
        <w:rPr>
          <w:rFonts w:cs="Courier New"/>
          <w:sz w:val="20"/>
          <w:szCs w:val="20"/>
        </w:rPr>
        <w:t xml:space="preserve"> </w:t>
      </w:r>
      <w:r w:rsidR="00011609" w:rsidRPr="00011609">
        <w:rPr>
          <w:rFonts w:cs="Courier New"/>
          <w:i/>
          <w:sz w:val="20"/>
          <w:szCs w:val="20"/>
        </w:rPr>
        <w:t>q</w:t>
      </w:r>
      <w:r w:rsidR="00011609">
        <w:rPr>
          <w:rFonts w:cs="Courier New"/>
          <w:sz w:val="20"/>
          <w:szCs w:val="20"/>
        </w:rPr>
        <w:t xml:space="preserve"> </w:t>
      </w:r>
      <w:r>
        <w:rPr>
          <w:rFonts w:cs="Courier New"/>
          <w:sz w:val="20"/>
          <w:szCs w:val="20"/>
        </w:rPr>
        <w:t>l</w:t>
      </w:r>
      <w:r w:rsidRPr="008F7884">
        <w:rPr>
          <w:rFonts w:cs="Courier New"/>
          <w:sz w:val="20"/>
          <w:szCs w:val="20"/>
        </w:rPr>
        <w:t xml:space="preserve">ocated at </w:t>
      </w:r>
      <w:r w:rsidRPr="008F7884">
        <w:rPr>
          <w:rFonts w:cs="Courier New"/>
          <w:i/>
          <w:sz w:val="20"/>
          <w:szCs w:val="20"/>
        </w:rPr>
        <w:t xml:space="preserve">x = b &gt; </w:t>
      </w:r>
      <w:r w:rsidRPr="00011609">
        <w:rPr>
          <w:rFonts w:cs="Courier New"/>
          <w:sz w:val="20"/>
          <w:szCs w:val="20"/>
        </w:rPr>
        <w:t>0.</w:t>
      </w:r>
      <w:r w:rsidR="00011609">
        <w:rPr>
          <w:rFonts w:cs="Courier New"/>
          <w:sz w:val="20"/>
          <w:szCs w:val="20"/>
        </w:rPr>
        <w:t xml:space="preserve"> </w:t>
      </w:r>
      <w:r w:rsidRPr="008F7884">
        <w:rPr>
          <w:rFonts w:cs="Courier New"/>
          <w:sz w:val="20"/>
          <w:szCs w:val="20"/>
        </w:rPr>
        <w:t xml:space="preserve">The fulcrum is at </w:t>
      </w:r>
      <w:r w:rsidRPr="00011609">
        <w:rPr>
          <w:rFonts w:cs="Courier New"/>
          <w:sz w:val="20"/>
          <w:szCs w:val="20"/>
        </w:rPr>
        <w:t>0</w:t>
      </w:r>
      <w:r w:rsidRPr="008F7884">
        <w:rPr>
          <w:rFonts w:cs="Courier New"/>
          <w:sz w:val="20"/>
          <w:szCs w:val="20"/>
        </w:rPr>
        <w:t>.</w:t>
      </w:r>
      <w:r w:rsidR="00011609">
        <w:rPr>
          <w:rFonts w:cs="Courier New"/>
          <w:sz w:val="20"/>
          <w:szCs w:val="20"/>
        </w:rPr>
        <w:t xml:space="preserve"> </w:t>
      </w:r>
      <w:r w:rsidRPr="008F7884">
        <w:rPr>
          <w:rFonts w:cs="Courier New"/>
          <w:sz w:val="20"/>
          <w:szCs w:val="20"/>
        </w:rPr>
        <w:t>Assume that a hypothetical</w:t>
      </w:r>
      <w:r w:rsidR="00011609">
        <w:rPr>
          <w:rFonts w:cs="Courier New"/>
          <w:sz w:val="20"/>
          <w:szCs w:val="20"/>
        </w:rPr>
        <w:t xml:space="preserve"> </w:t>
      </w:r>
      <w:r w:rsidR="005A2307">
        <w:rPr>
          <w:rFonts w:cs="Courier New"/>
          <w:sz w:val="20"/>
          <w:szCs w:val="20"/>
        </w:rPr>
        <w:t>participant</w:t>
      </w:r>
      <w:r w:rsidRPr="008F7884">
        <w:rPr>
          <w:rFonts w:cs="Courier New"/>
          <w:sz w:val="20"/>
          <w:szCs w:val="20"/>
        </w:rPr>
        <w:t xml:space="preserve"> judges both positions and weights to be distributed</w:t>
      </w:r>
      <w:r w:rsidR="00011609">
        <w:rPr>
          <w:rFonts w:cs="Courier New"/>
          <w:sz w:val="20"/>
          <w:szCs w:val="20"/>
        </w:rPr>
        <w:t xml:space="preserve"> </w:t>
      </w:r>
      <w:r w:rsidRPr="008F7884">
        <w:rPr>
          <w:rFonts w:cs="Courier New"/>
          <w:sz w:val="20"/>
          <w:szCs w:val="20"/>
        </w:rPr>
        <w:t>along a truncated Gaussian cut off at 0, with parameters</w:t>
      </w:r>
      <w:r w:rsidR="00011609">
        <w:rPr>
          <w:rFonts w:cs="Courier New"/>
          <w:sz w:val="20"/>
          <w:szCs w:val="20"/>
        </w:rPr>
        <w:t xml:space="preserve"> </w:t>
      </w:r>
      <w:r w:rsidR="00011609">
        <w:rPr>
          <w:rFonts w:ascii="Cambria Math" w:hAnsi="Cambria Math" w:cs="Courier New"/>
          <w:sz w:val="20"/>
          <w:szCs w:val="20"/>
        </w:rPr>
        <w:t>〈</w:t>
      </w:r>
      <w:r w:rsidR="00011609" w:rsidRPr="00011609">
        <w:rPr>
          <w:rFonts w:cs="Courier New"/>
          <w:i/>
          <w:sz w:val="20"/>
          <w:szCs w:val="20"/>
        </w:rPr>
        <w:t>a</w:t>
      </w:r>
      <w:r w:rsidR="00011609">
        <w:rPr>
          <w:rFonts w:cs="Courier New"/>
          <w:sz w:val="20"/>
          <w:szCs w:val="20"/>
        </w:rPr>
        <w:t xml:space="preserve">, </w:t>
      </w:r>
      <w:proofErr w:type="spellStart"/>
      <w:r w:rsidR="00011609">
        <w:rPr>
          <w:rFonts w:ascii="Cambria Math" w:hAnsi="Cambria Math" w:cs="Courier New"/>
          <w:sz w:val="20"/>
          <w:szCs w:val="20"/>
        </w:rPr>
        <w:t>σ</w:t>
      </w:r>
      <w:r w:rsidR="00E04539" w:rsidRPr="00E04539">
        <w:rPr>
          <w:rFonts w:ascii="Cambria Math" w:hAnsi="Cambria Math" w:cs="Courier New"/>
          <w:sz w:val="20"/>
          <w:szCs w:val="20"/>
          <w:vertAlign w:val="subscript"/>
        </w:rPr>
        <w:t>x</w:t>
      </w:r>
      <w:proofErr w:type="spellEnd"/>
      <w:r w:rsidR="00011609">
        <w:rPr>
          <w:rFonts w:ascii="Cambria Math" w:hAnsi="Cambria Math" w:cs="Courier New"/>
          <w:sz w:val="20"/>
          <w:szCs w:val="20"/>
        </w:rPr>
        <w:t>〉, 〈b</w:t>
      </w:r>
      <w:r w:rsidR="00011609">
        <w:rPr>
          <w:rFonts w:cs="Courier New"/>
          <w:sz w:val="20"/>
          <w:szCs w:val="20"/>
        </w:rPr>
        <w:t xml:space="preserve">, </w:t>
      </w:r>
      <w:proofErr w:type="spellStart"/>
      <w:r w:rsidR="00011609">
        <w:rPr>
          <w:rFonts w:ascii="Cambria Math" w:hAnsi="Cambria Math" w:cs="Courier New"/>
          <w:sz w:val="20"/>
          <w:szCs w:val="20"/>
        </w:rPr>
        <w:t>σ</w:t>
      </w:r>
      <w:r w:rsidR="00E04539">
        <w:rPr>
          <w:rFonts w:cs="Courier New"/>
          <w:i/>
          <w:sz w:val="20"/>
          <w:szCs w:val="20"/>
          <w:vertAlign w:val="subscript"/>
        </w:rPr>
        <w:t>x</w:t>
      </w:r>
      <w:proofErr w:type="spellEnd"/>
      <w:r w:rsidR="00011609">
        <w:rPr>
          <w:rFonts w:ascii="Cambria Math" w:hAnsi="Cambria Math" w:cs="Courier New"/>
          <w:sz w:val="20"/>
          <w:szCs w:val="20"/>
        </w:rPr>
        <w:t>〉, 〈</w:t>
      </w:r>
      <w:r w:rsidR="00271428">
        <w:rPr>
          <w:rFonts w:cs="Courier New"/>
          <w:i/>
          <w:sz w:val="20"/>
          <w:szCs w:val="20"/>
        </w:rPr>
        <w:t>p</w:t>
      </w:r>
      <w:r w:rsidR="00011609">
        <w:rPr>
          <w:rFonts w:cs="Courier New"/>
          <w:sz w:val="20"/>
          <w:szCs w:val="20"/>
        </w:rPr>
        <w:t xml:space="preserve">, </w:t>
      </w:r>
      <w:proofErr w:type="spellStart"/>
      <w:r w:rsidR="00011609">
        <w:rPr>
          <w:rFonts w:ascii="Cambria Math" w:hAnsi="Cambria Math" w:cs="Courier New"/>
          <w:sz w:val="20"/>
          <w:szCs w:val="20"/>
        </w:rPr>
        <w:t>σ</w:t>
      </w:r>
      <w:r w:rsidR="00E04539">
        <w:rPr>
          <w:rFonts w:cs="Courier New"/>
          <w:i/>
          <w:sz w:val="20"/>
          <w:szCs w:val="20"/>
          <w:vertAlign w:val="subscript"/>
        </w:rPr>
        <w:t>w</w:t>
      </w:r>
      <w:proofErr w:type="spellEnd"/>
      <w:r w:rsidR="00011609">
        <w:rPr>
          <w:rFonts w:ascii="Cambria Math" w:hAnsi="Cambria Math" w:cs="Courier New"/>
          <w:sz w:val="20"/>
          <w:szCs w:val="20"/>
        </w:rPr>
        <w:t>〉,</w:t>
      </w:r>
      <w:r w:rsidR="00271428">
        <w:rPr>
          <w:rFonts w:ascii="Cambria Math" w:hAnsi="Cambria Math" w:cs="Courier New"/>
          <w:sz w:val="20"/>
          <w:szCs w:val="20"/>
        </w:rPr>
        <w:t xml:space="preserve"> </w:t>
      </w:r>
      <w:r w:rsidR="00011609">
        <w:rPr>
          <w:rFonts w:ascii="Cambria Math" w:hAnsi="Cambria Math" w:cs="Courier New"/>
          <w:sz w:val="20"/>
          <w:szCs w:val="20"/>
        </w:rPr>
        <w:t>〈</w:t>
      </w:r>
      <w:r w:rsidR="00271428">
        <w:rPr>
          <w:rFonts w:cs="Courier New"/>
          <w:i/>
          <w:sz w:val="20"/>
          <w:szCs w:val="20"/>
        </w:rPr>
        <w:t>q</w:t>
      </w:r>
      <w:r w:rsidR="00011609">
        <w:rPr>
          <w:rFonts w:cs="Courier New"/>
          <w:sz w:val="20"/>
          <w:szCs w:val="20"/>
        </w:rPr>
        <w:t xml:space="preserve"> </w:t>
      </w:r>
      <w:proofErr w:type="spellStart"/>
      <w:r w:rsidR="00011609">
        <w:rPr>
          <w:rFonts w:ascii="Cambria Math" w:hAnsi="Cambria Math" w:cs="Courier New"/>
          <w:sz w:val="20"/>
          <w:szCs w:val="20"/>
        </w:rPr>
        <w:t>σ</w:t>
      </w:r>
      <w:r w:rsidR="00E04539">
        <w:rPr>
          <w:rFonts w:cs="Courier New"/>
          <w:i/>
          <w:sz w:val="20"/>
          <w:szCs w:val="20"/>
          <w:vertAlign w:val="subscript"/>
        </w:rPr>
        <w:t>w</w:t>
      </w:r>
      <w:proofErr w:type="spellEnd"/>
      <w:r w:rsidR="00011609">
        <w:rPr>
          <w:rFonts w:ascii="Cambria Math" w:hAnsi="Cambria Math" w:cs="Courier New"/>
          <w:sz w:val="20"/>
          <w:szCs w:val="20"/>
        </w:rPr>
        <w:t>〉</w:t>
      </w:r>
      <w:r w:rsidR="00271428">
        <w:rPr>
          <w:rFonts w:ascii="Cambria Math" w:hAnsi="Cambria Math" w:cs="Courier New"/>
          <w:sz w:val="20"/>
          <w:szCs w:val="20"/>
        </w:rPr>
        <w:t xml:space="preserve">, </w:t>
      </w:r>
      <w:r w:rsidR="00271428" w:rsidRPr="00271428">
        <w:rPr>
          <w:rFonts w:cs="Courier New"/>
          <w:sz w:val="20"/>
          <w:szCs w:val="20"/>
        </w:rPr>
        <w:t>respectively.</w:t>
      </w:r>
    </w:p>
    <w:p w:rsidR="00271428" w:rsidRDefault="00271428" w:rsidP="00271428">
      <w:pPr>
        <w:autoSpaceDE w:val="0"/>
        <w:autoSpaceDN w:val="0"/>
        <w:adjustRightInd w:val="0"/>
        <w:spacing w:after="0" w:line="240" w:lineRule="auto"/>
        <w:rPr>
          <w:rFonts w:cs="Courier New"/>
          <w:sz w:val="20"/>
          <w:szCs w:val="20"/>
        </w:rPr>
      </w:pPr>
      <w:r w:rsidRPr="00271428">
        <w:rPr>
          <w:rFonts w:cs="Courier New"/>
          <w:sz w:val="20"/>
          <w:szCs w:val="20"/>
        </w:rPr>
        <w:t xml:space="preserve">The truncation of the Gaussian corresponds to the assumption that the </w:t>
      </w:r>
      <w:r w:rsidR="005A2307">
        <w:rPr>
          <w:rFonts w:cs="Courier New"/>
          <w:sz w:val="20"/>
          <w:szCs w:val="20"/>
        </w:rPr>
        <w:t>participant</w:t>
      </w:r>
      <w:r w:rsidRPr="00271428">
        <w:rPr>
          <w:rFonts w:cs="Courier New"/>
          <w:sz w:val="20"/>
          <w:szCs w:val="20"/>
        </w:rPr>
        <w:t xml:space="preserve"> is reliably correct</w:t>
      </w:r>
      <w:r w:rsidR="00E04539">
        <w:rPr>
          <w:rFonts w:cs="Courier New"/>
          <w:sz w:val="20"/>
          <w:szCs w:val="20"/>
        </w:rPr>
        <w:t xml:space="preserve"> </w:t>
      </w:r>
      <w:r w:rsidRPr="00271428">
        <w:rPr>
          <w:rFonts w:cs="Courier New"/>
          <w:sz w:val="20"/>
          <w:szCs w:val="20"/>
        </w:rPr>
        <w:t>in judging which side of the fulcrum each pile of disks is on and knows</w:t>
      </w:r>
      <w:r>
        <w:rPr>
          <w:rFonts w:cs="Courier New"/>
          <w:sz w:val="20"/>
          <w:szCs w:val="20"/>
        </w:rPr>
        <w:t xml:space="preserve"> </w:t>
      </w:r>
      <w:r w:rsidRPr="00271428">
        <w:rPr>
          <w:rFonts w:cs="Courier New"/>
          <w:sz w:val="20"/>
          <w:szCs w:val="20"/>
        </w:rPr>
        <w:t>that the weights are non-negative</w:t>
      </w:r>
      <w:r w:rsidR="00FB6943">
        <w:rPr>
          <w:rFonts w:cs="Courier New"/>
          <w:sz w:val="20"/>
          <w:szCs w:val="20"/>
        </w:rPr>
        <w:t>; it is analogous to the “deterministic transformation that prevents blocks from interpenetrating” described in Hamrick et al.  A random sample of points in a Gaussian truncated at 0 is generated by first generating points according to the complete Gaussian, and then excluding those points whose sign is opposite to that of the mean.</w:t>
      </w:r>
    </w:p>
    <w:p w:rsidR="00662F5B" w:rsidRDefault="00662F5B" w:rsidP="00271428">
      <w:pPr>
        <w:autoSpaceDE w:val="0"/>
        <w:autoSpaceDN w:val="0"/>
        <w:adjustRightInd w:val="0"/>
        <w:spacing w:after="0" w:line="240" w:lineRule="auto"/>
        <w:rPr>
          <w:rFonts w:cs="Courier New"/>
          <w:sz w:val="20"/>
          <w:szCs w:val="20"/>
        </w:rPr>
      </w:pPr>
    </w:p>
    <w:p w:rsidR="00662F5B" w:rsidRPr="00271428" w:rsidRDefault="00662F5B" w:rsidP="00271428">
      <w:pPr>
        <w:autoSpaceDE w:val="0"/>
        <w:autoSpaceDN w:val="0"/>
        <w:adjustRightInd w:val="0"/>
        <w:spacing w:after="0" w:line="240" w:lineRule="auto"/>
        <w:rPr>
          <w:rFonts w:cs="Courier New"/>
          <w:sz w:val="20"/>
          <w:szCs w:val="20"/>
        </w:rPr>
      </w:pPr>
    </w:p>
    <w:p w:rsidR="00271428" w:rsidRPr="00271428" w:rsidRDefault="00662F5B" w:rsidP="00662F5B">
      <w:pPr>
        <w:autoSpaceDE w:val="0"/>
        <w:autoSpaceDN w:val="0"/>
        <w:adjustRightInd w:val="0"/>
        <w:spacing w:after="0" w:line="240" w:lineRule="auto"/>
        <w:jc w:val="center"/>
        <w:rPr>
          <w:rFonts w:cs="Courier New"/>
          <w:sz w:val="20"/>
          <w:szCs w:val="20"/>
        </w:rPr>
      </w:pPr>
      <w:r w:rsidRPr="00662F5B">
        <w:rPr>
          <w:rFonts w:cs="Courier New"/>
          <w:noProof/>
          <w:sz w:val="20"/>
          <w:szCs w:val="20"/>
        </w:rPr>
        <w:drawing>
          <wp:inline distT="0" distB="0" distL="0" distR="0">
            <wp:extent cx="3680460" cy="1337310"/>
            <wp:effectExtent l="19050" t="0" r="0" b="0"/>
            <wp:docPr id="2" name="Picture 0" descr="Bala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S.jpg"/>
                    <pic:cNvPicPr/>
                  </pic:nvPicPr>
                  <pic:blipFill>
                    <a:blip r:embed="rId8" cstate="print"/>
                    <a:stretch>
                      <a:fillRect/>
                    </a:stretch>
                  </pic:blipFill>
                  <pic:spPr>
                    <a:xfrm>
                      <a:off x="0" y="0"/>
                      <a:ext cx="3680460" cy="1337310"/>
                    </a:xfrm>
                    <a:prstGeom prst="rect">
                      <a:avLst/>
                    </a:prstGeom>
                  </pic:spPr>
                </pic:pic>
              </a:graphicData>
            </a:graphic>
          </wp:inline>
        </w:drawing>
      </w:r>
    </w:p>
    <w:p w:rsidR="00662F5B" w:rsidRDefault="00662F5B" w:rsidP="00662F5B">
      <w:pPr>
        <w:autoSpaceDE w:val="0"/>
        <w:autoSpaceDN w:val="0"/>
        <w:adjustRightInd w:val="0"/>
        <w:spacing w:after="0" w:line="240" w:lineRule="auto"/>
        <w:jc w:val="center"/>
        <w:rPr>
          <w:rFonts w:cs="Courier New"/>
          <w:sz w:val="20"/>
          <w:szCs w:val="20"/>
        </w:rPr>
      </w:pPr>
    </w:p>
    <w:p w:rsidR="00662F5B" w:rsidRPr="009D64CF" w:rsidRDefault="00662F5B" w:rsidP="00662F5B">
      <w:pPr>
        <w:autoSpaceDE w:val="0"/>
        <w:autoSpaceDN w:val="0"/>
        <w:adjustRightInd w:val="0"/>
        <w:spacing w:after="0" w:line="240" w:lineRule="auto"/>
        <w:jc w:val="center"/>
        <w:rPr>
          <w:rFonts w:cs="Courier New"/>
          <w:sz w:val="20"/>
          <w:szCs w:val="20"/>
        </w:rPr>
      </w:pPr>
      <w:r w:rsidRPr="009D64CF">
        <w:rPr>
          <w:rFonts w:cs="Courier New"/>
          <w:sz w:val="20"/>
          <w:szCs w:val="20"/>
        </w:rPr>
        <w:t>Figure 1: Balance beam with a=-3, b=2, p=3, q=4.</w:t>
      </w:r>
    </w:p>
    <w:p w:rsidR="00662F5B" w:rsidRDefault="00662F5B" w:rsidP="00E04539">
      <w:pPr>
        <w:autoSpaceDE w:val="0"/>
        <w:autoSpaceDN w:val="0"/>
        <w:adjustRightInd w:val="0"/>
        <w:spacing w:after="0" w:line="240" w:lineRule="auto"/>
        <w:rPr>
          <w:rFonts w:cs="Courier New"/>
          <w:sz w:val="20"/>
          <w:szCs w:val="20"/>
        </w:rPr>
      </w:pPr>
    </w:p>
    <w:p w:rsidR="00271428" w:rsidRDefault="00271428" w:rsidP="00E04539">
      <w:pPr>
        <w:autoSpaceDE w:val="0"/>
        <w:autoSpaceDN w:val="0"/>
        <w:adjustRightInd w:val="0"/>
        <w:spacing w:after="0" w:line="240" w:lineRule="auto"/>
        <w:rPr>
          <w:rFonts w:cs="Courier New"/>
          <w:sz w:val="20"/>
          <w:szCs w:val="20"/>
        </w:rPr>
      </w:pPr>
      <w:r>
        <w:rPr>
          <w:rFonts w:cs="Courier New"/>
          <w:sz w:val="20"/>
          <w:szCs w:val="20"/>
        </w:rPr>
        <w:t xml:space="preserve">Following the model proposed by </w:t>
      </w:r>
      <w:r w:rsidRPr="00271428">
        <w:rPr>
          <w:rFonts w:cs="Courier New"/>
          <w:sz w:val="20"/>
          <w:szCs w:val="20"/>
        </w:rPr>
        <w:t>Ha</w:t>
      </w:r>
      <w:r>
        <w:rPr>
          <w:rFonts w:cs="Courier New"/>
          <w:sz w:val="20"/>
          <w:szCs w:val="20"/>
        </w:rPr>
        <w:t xml:space="preserve">mrick et al., we posit that </w:t>
      </w:r>
      <w:r w:rsidRPr="00271428">
        <w:rPr>
          <w:rFonts w:cs="Courier New"/>
          <w:sz w:val="20"/>
          <w:szCs w:val="20"/>
        </w:rPr>
        <w:t xml:space="preserve">the </w:t>
      </w:r>
      <w:r w:rsidR="005A2307">
        <w:rPr>
          <w:rFonts w:cs="Courier New"/>
          <w:sz w:val="20"/>
          <w:szCs w:val="20"/>
        </w:rPr>
        <w:t>participant</w:t>
      </w:r>
      <w:r w:rsidRPr="00271428">
        <w:rPr>
          <w:rFonts w:cs="Courier New"/>
          <w:sz w:val="20"/>
          <w:szCs w:val="20"/>
        </w:rPr>
        <w:t xml:space="preserve"> computes the probability that the balance beam will lean left or right, by simulating</w:t>
      </w:r>
      <w:r>
        <w:rPr>
          <w:rFonts w:cs="Courier New"/>
          <w:sz w:val="20"/>
          <w:szCs w:val="20"/>
        </w:rPr>
        <w:t xml:space="preserve"> </w:t>
      </w:r>
      <w:r w:rsidRPr="00271428">
        <w:rPr>
          <w:rFonts w:cs="Courier New"/>
          <w:sz w:val="20"/>
          <w:szCs w:val="20"/>
        </w:rPr>
        <w:t>scenarios according to this distribution and using the correct physical theory;</w:t>
      </w:r>
      <w:r>
        <w:rPr>
          <w:rFonts w:cs="Courier New"/>
          <w:sz w:val="20"/>
          <w:szCs w:val="20"/>
        </w:rPr>
        <w:t xml:space="preserve"> </w:t>
      </w:r>
      <w:r w:rsidRPr="00271428">
        <w:rPr>
          <w:rFonts w:cs="Courier New"/>
          <w:sz w:val="20"/>
          <w:szCs w:val="20"/>
        </w:rPr>
        <w:t>and he predicts the outcome with higher probability</w:t>
      </w:r>
      <w:r>
        <w:rPr>
          <w:rFonts w:ascii="Courier New" w:hAnsi="Courier New" w:cs="Courier New"/>
          <w:sz w:val="20"/>
          <w:szCs w:val="20"/>
        </w:rPr>
        <w:t>.</w:t>
      </w:r>
    </w:p>
    <w:p w:rsidR="00E04539" w:rsidRPr="00E04539" w:rsidRDefault="00E04539" w:rsidP="00E04539">
      <w:pPr>
        <w:autoSpaceDE w:val="0"/>
        <w:autoSpaceDN w:val="0"/>
        <w:adjustRightInd w:val="0"/>
        <w:spacing w:after="0" w:line="240" w:lineRule="auto"/>
        <w:rPr>
          <w:rFonts w:cs="Courier New"/>
          <w:sz w:val="20"/>
          <w:szCs w:val="20"/>
        </w:rPr>
      </w:pPr>
    </w:p>
    <w:p w:rsidR="00E04539" w:rsidRPr="00E04539" w:rsidRDefault="00271428" w:rsidP="00E04539">
      <w:pPr>
        <w:rPr>
          <w:rFonts w:ascii="Courier New" w:hAnsi="Courier New" w:cs="Courier New"/>
          <w:sz w:val="20"/>
          <w:szCs w:val="20"/>
        </w:rPr>
      </w:pPr>
      <w:r w:rsidRPr="00271428">
        <w:rPr>
          <w:sz w:val="20"/>
          <w:szCs w:val="20"/>
        </w:rPr>
        <w:t xml:space="preserve">If </w:t>
      </w:r>
      <w:proofErr w:type="spellStart"/>
      <w:r>
        <w:rPr>
          <w:rFonts w:ascii="Cambria Math" w:hAnsi="Cambria Math" w:cs="Courier New"/>
          <w:sz w:val="20"/>
          <w:szCs w:val="20"/>
        </w:rPr>
        <w:t>σ</w:t>
      </w:r>
      <w:r w:rsidR="00E04539">
        <w:rPr>
          <w:rFonts w:cs="Courier New"/>
          <w:i/>
          <w:sz w:val="20"/>
          <w:szCs w:val="20"/>
          <w:vertAlign w:val="subscript"/>
        </w:rPr>
        <w:t>x</w:t>
      </w:r>
      <w:proofErr w:type="spellEnd"/>
      <w:r w:rsidR="00E04539" w:rsidRPr="00E04539">
        <w:rPr>
          <w:sz w:val="20"/>
          <w:szCs w:val="20"/>
        </w:rPr>
        <w:t xml:space="preserve"> </w:t>
      </w:r>
      <w:proofErr w:type="gramStart"/>
      <w:r w:rsidR="00E04539" w:rsidRPr="00271428">
        <w:rPr>
          <w:sz w:val="20"/>
          <w:szCs w:val="20"/>
        </w:rPr>
        <w:t>and</w:t>
      </w:r>
      <w:r w:rsidR="00E04539">
        <w:rPr>
          <w:sz w:val="20"/>
          <w:szCs w:val="20"/>
        </w:rPr>
        <w:t xml:space="preserve"> </w:t>
      </w:r>
      <w:r>
        <w:rPr>
          <w:rFonts w:cs="Courier New"/>
          <w:i/>
          <w:sz w:val="20"/>
          <w:szCs w:val="20"/>
          <w:vertAlign w:val="subscript"/>
        </w:rPr>
        <w:t xml:space="preserve"> </w:t>
      </w:r>
      <w:proofErr w:type="spellStart"/>
      <w:r w:rsidR="00E04539">
        <w:rPr>
          <w:rFonts w:ascii="Cambria Math" w:hAnsi="Cambria Math" w:cs="Courier New"/>
          <w:sz w:val="20"/>
          <w:szCs w:val="20"/>
        </w:rPr>
        <w:t>σ</w:t>
      </w:r>
      <w:r w:rsidR="00E04539">
        <w:rPr>
          <w:rFonts w:cs="Courier New"/>
          <w:i/>
          <w:sz w:val="20"/>
          <w:szCs w:val="20"/>
          <w:vertAlign w:val="subscript"/>
        </w:rPr>
        <w:t>w</w:t>
      </w:r>
      <w:proofErr w:type="spellEnd"/>
      <w:proofErr w:type="gramEnd"/>
      <w:r w:rsidR="00E04539">
        <w:rPr>
          <w:rFonts w:cs="Courier New"/>
          <w:i/>
          <w:sz w:val="20"/>
          <w:szCs w:val="20"/>
          <w:vertAlign w:val="subscript"/>
        </w:rPr>
        <w:t xml:space="preserve"> </w:t>
      </w:r>
      <w:r w:rsidR="00E04539" w:rsidRPr="00271428">
        <w:rPr>
          <w:sz w:val="20"/>
          <w:szCs w:val="20"/>
        </w:rPr>
        <w:t>are</w:t>
      </w:r>
      <w:r w:rsidR="00E04539">
        <w:rPr>
          <w:sz w:val="20"/>
          <w:szCs w:val="20"/>
        </w:rPr>
        <w:t xml:space="preserve"> both small, then </w:t>
      </w:r>
      <w:r w:rsidRPr="00E04539">
        <w:rPr>
          <w:rFonts w:cs="Courier New"/>
          <w:sz w:val="20"/>
          <w:szCs w:val="20"/>
        </w:rPr>
        <w:t xml:space="preserve">the </w:t>
      </w:r>
      <w:r w:rsidR="005A2307">
        <w:rPr>
          <w:rFonts w:cs="Courier New"/>
          <w:sz w:val="20"/>
          <w:szCs w:val="20"/>
        </w:rPr>
        <w:t>participant</w:t>
      </w:r>
      <w:r w:rsidRPr="00E04539">
        <w:rPr>
          <w:rFonts w:cs="Courier New"/>
          <w:sz w:val="20"/>
          <w:szCs w:val="20"/>
        </w:rPr>
        <w:t>'s perceptions are essentiall</w:t>
      </w:r>
      <w:r w:rsidR="00E04539">
        <w:rPr>
          <w:rFonts w:cs="Courier New"/>
          <w:sz w:val="20"/>
          <w:szCs w:val="20"/>
        </w:rPr>
        <w:t xml:space="preserve">y </w:t>
      </w:r>
      <w:r w:rsidRPr="00E04539">
        <w:rPr>
          <w:rFonts w:cs="Courier New"/>
          <w:sz w:val="20"/>
          <w:szCs w:val="20"/>
        </w:rPr>
        <w:t xml:space="preserve">accurate, and therefore the </w:t>
      </w:r>
      <w:r w:rsidR="00DC0A1A">
        <w:rPr>
          <w:rFonts w:cs="Courier New"/>
          <w:sz w:val="20"/>
          <w:szCs w:val="20"/>
        </w:rPr>
        <w:t xml:space="preserve">model predicts that </w:t>
      </w:r>
      <w:r w:rsidR="005A2307">
        <w:rPr>
          <w:rFonts w:cs="Courier New"/>
          <w:sz w:val="20"/>
          <w:szCs w:val="20"/>
        </w:rPr>
        <w:t>participant</w:t>
      </w:r>
      <w:r w:rsidR="00DC0A1A">
        <w:rPr>
          <w:rFonts w:cs="Courier New"/>
          <w:sz w:val="20"/>
          <w:szCs w:val="20"/>
        </w:rPr>
        <w:t xml:space="preserve"> will</w:t>
      </w:r>
      <w:r w:rsidRPr="00E04539">
        <w:rPr>
          <w:rFonts w:cs="Courier New"/>
          <w:sz w:val="20"/>
          <w:szCs w:val="20"/>
        </w:rPr>
        <w:t xml:space="preserve"> answer</w:t>
      </w:r>
      <w:r w:rsidR="00DC0A1A">
        <w:rPr>
          <w:rFonts w:cs="Courier New"/>
          <w:sz w:val="20"/>
          <w:szCs w:val="20"/>
        </w:rPr>
        <w:t xml:space="preserve"> correctly</w:t>
      </w:r>
      <w:r>
        <w:rPr>
          <w:rFonts w:ascii="Courier New" w:hAnsi="Courier New" w:cs="Courier New"/>
          <w:sz w:val="20"/>
          <w:szCs w:val="20"/>
        </w:rPr>
        <w:t>.</w:t>
      </w:r>
      <w:r w:rsidR="00E04539">
        <w:rPr>
          <w:rFonts w:ascii="Courier New" w:hAnsi="Courier New" w:cs="Courier New"/>
          <w:sz w:val="20"/>
          <w:szCs w:val="20"/>
        </w:rPr>
        <w:t xml:space="preserve"> </w:t>
      </w:r>
      <w:r w:rsidR="00E04539" w:rsidRPr="00271428">
        <w:rPr>
          <w:sz w:val="20"/>
          <w:szCs w:val="20"/>
        </w:rPr>
        <w:t xml:space="preserve">If </w:t>
      </w:r>
      <w:proofErr w:type="spellStart"/>
      <w:r w:rsidR="00E04539">
        <w:rPr>
          <w:rFonts w:ascii="Cambria Math" w:hAnsi="Cambria Math" w:cs="Courier New"/>
          <w:sz w:val="20"/>
          <w:szCs w:val="20"/>
        </w:rPr>
        <w:t>σ</w:t>
      </w:r>
      <w:r w:rsidR="00E04539">
        <w:rPr>
          <w:rFonts w:cs="Courier New"/>
          <w:i/>
          <w:sz w:val="20"/>
          <w:szCs w:val="20"/>
          <w:vertAlign w:val="subscript"/>
        </w:rPr>
        <w:t>x</w:t>
      </w:r>
      <w:proofErr w:type="spellEnd"/>
      <w:r w:rsidR="00E04539" w:rsidRPr="00E04539">
        <w:rPr>
          <w:sz w:val="20"/>
          <w:szCs w:val="20"/>
        </w:rPr>
        <w:t xml:space="preserve"> </w:t>
      </w:r>
      <w:r w:rsidR="00E04539">
        <w:rPr>
          <w:sz w:val="20"/>
          <w:szCs w:val="20"/>
        </w:rPr>
        <w:t xml:space="preserve">is large </w:t>
      </w:r>
      <w:proofErr w:type="gramStart"/>
      <w:r w:rsidR="00E04539" w:rsidRPr="00271428">
        <w:rPr>
          <w:sz w:val="20"/>
          <w:szCs w:val="20"/>
        </w:rPr>
        <w:t>and</w:t>
      </w:r>
      <w:r w:rsidR="00E04539">
        <w:rPr>
          <w:sz w:val="20"/>
          <w:szCs w:val="20"/>
        </w:rPr>
        <w:t xml:space="preserve"> </w:t>
      </w:r>
      <w:r w:rsidR="00E04539">
        <w:rPr>
          <w:rFonts w:cs="Courier New"/>
          <w:i/>
          <w:sz w:val="20"/>
          <w:szCs w:val="20"/>
          <w:vertAlign w:val="subscript"/>
        </w:rPr>
        <w:t xml:space="preserve"> </w:t>
      </w:r>
      <w:proofErr w:type="spellStart"/>
      <w:r w:rsidR="00E04539">
        <w:rPr>
          <w:rFonts w:ascii="Cambria Math" w:hAnsi="Cambria Math" w:cs="Courier New"/>
          <w:sz w:val="20"/>
          <w:szCs w:val="20"/>
        </w:rPr>
        <w:t>σ</w:t>
      </w:r>
      <w:r w:rsidR="00E04539">
        <w:rPr>
          <w:rFonts w:cs="Courier New"/>
          <w:i/>
          <w:sz w:val="20"/>
          <w:szCs w:val="20"/>
          <w:vertAlign w:val="subscript"/>
        </w:rPr>
        <w:t>w</w:t>
      </w:r>
      <w:proofErr w:type="spellEnd"/>
      <w:proofErr w:type="gramEnd"/>
      <w:r w:rsidR="00E04539">
        <w:rPr>
          <w:rFonts w:cs="Courier New"/>
          <w:i/>
          <w:sz w:val="20"/>
          <w:szCs w:val="20"/>
          <w:vertAlign w:val="subscript"/>
        </w:rPr>
        <w:t xml:space="preserve">  </w:t>
      </w:r>
      <w:r w:rsidR="00E04539">
        <w:rPr>
          <w:sz w:val="20"/>
          <w:szCs w:val="20"/>
        </w:rPr>
        <w:t>is small</w:t>
      </w:r>
      <w:r w:rsidR="00E04539" w:rsidRPr="00E04539">
        <w:rPr>
          <w:sz w:val="20"/>
          <w:szCs w:val="20"/>
        </w:rPr>
        <w:t xml:space="preserve">, </w:t>
      </w:r>
      <w:r w:rsidR="00E04539" w:rsidRPr="00E04539">
        <w:rPr>
          <w:rFonts w:cs="Courier New"/>
          <w:sz w:val="20"/>
          <w:szCs w:val="20"/>
        </w:rPr>
        <w:t xml:space="preserve">then essentially the </w:t>
      </w:r>
      <w:r w:rsidR="005A2307">
        <w:rPr>
          <w:rFonts w:cs="Courier New"/>
          <w:sz w:val="20"/>
          <w:szCs w:val="20"/>
        </w:rPr>
        <w:t>participant</w:t>
      </w:r>
      <w:r w:rsidR="00E04539" w:rsidRPr="00E04539">
        <w:rPr>
          <w:rFonts w:cs="Courier New"/>
          <w:sz w:val="20"/>
          <w:szCs w:val="20"/>
        </w:rPr>
        <w:t xml:space="preserve"> is ignoring</w:t>
      </w:r>
      <w:r w:rsidR="00E04539">
        <w:rPr>
          <w:rFonts w:ascii="Courier New" w:hAnsi="Courier New" w:cs="Courier New"/>
          <w:sz w:val="20"/>
          <w:szCs w:val="20"/>
        </w:rPr>
        <w:t xml:space="preserve"> </w:t>
      </w:r>
      <w:r w:rsidR="00E04539" w:rsidRPr="00E04539">
        <w:rPr>
          <w:rFonts w:cs="Courier New"/>
          <w:sz w:val="20"/>
          <w:szCs w:val="20"/>
        </w:rPr>
        <w:t>the location information and just using the heuristic that the heavier side will fall</w:t>
      </w:r>
      <w:r w:rsidR="00E04539">
        <w:rPr>
          <w:rFonts w:cs="Courier New"/>
          <w:sz w:val="20"/>
          <w:szCs w:val="20"/>
        </w:rPr>
        <w:t xml:space="preserve"> </w:t>
      </w:r>
      <w:r w:rsidR="00E04539" w:rsidRPr="00E04539">
        <w:rPr>
          <w:rFonts w:cs="Courier New"/>
          <w:sz w:val="20"/>
          <w:szCs w:val="20"/>
        </w:rPr>
        <w:t>down</w:t>
      </w:r>
      <w:r w:rsidR="00E04539">
        <w:rPr>
          <w:rFonts w:cs="Courier New"/>
          <w:sz w:val="20"/>
          <w:szCs w:val="20"/>
        </w:rPr>
        <w:t xml:space="preserve">. </w:t>
      </w:r>
      <w:r w:rsidR="00E04539" w:rsidRPr="00271428">
        <w:rPr>
          <w:sz w:val="20"/>
          <w:szCs w:val="20"/>
        </w:rPr>
        <w:t xml:space="preserve">If </w:t>
      </w:r>
      <w:proofErr w:type="spellStart"/>
      <w:r w:rsidR="00E04539">
        <w:rPr>
          <w:rFonts w:ascii="Cambria Math" w:hAnsi="Cambria Math" w:cs="Courier New"/>
          <w:sz w:val="20"/>
          <w:szCs w:val="20"/>
        </w:rPr>
        <w:t>σ</w:t>
      </w:r>
      <w:r w:rsidR="00E04539">
        <w:rPr>
          <w:rFonts w:cs="Courier New"/>
          <w:i/>
          <w:sz w:val="20"/>
          <w:szCs w:val="20"/>
          <w:vertAlign w:val="subscript"/>
        </w:rPr>
        <w:t>x</w:t>
      </w:r>
      <w:proofErr w:type="spellEnd"/>
      <w:r w:rsidR="00E04539" w:rsidRPr="00E04539">
        <w:rPr>
          <w:sz w:val="20"/>
          <w:szCs w:val="20"/>
        </w:rPr>
        <w:t xml:space="preserve"> </w:t>
      </w:r>
      <w:r w:rsidR="00E04539">
        <w:rPr>
          <w:sz w:val="20"/>
          <w:szCs w:val="20"/>
        </w:rPr>
        <w:t xml:space="preserve">is small </w:t>
      </w:r>
      <w:proofErr w:type="gramStart"/>
      <w:r w:rsidR="00E04539" w:rsidRPr="00271428">
        <w:rPr>
          <w:sz w:val="20"/>
          <w:szCs w:val="20"/>
        </w:rPr>
        <w:t>and</w:t>
      </w:r>
      <w:r w:rsidR="00E04539">
        <w:rPr>
          <w:sz w:val="20"/>
          <w:szCs w:val="20"/>
        </w:rPr>
        <w:t xml:space="preserve"> </w:t>
      </w:r>
      <w:r w:rsidR="00E04539">
        <w:rPr>
          <w:rFonts w:cs="Courier New"/>
          <w:i/>
          <w:sz w:val="20"/>
          <w:szCs w:val="20"/>
          <w:vertAlign w:val="subscript"/>
        </w:rPr>
        <w:t xml:space="preserve"> </w:t>
      </w:r>
      <w:proofErr w:type="spellStart"/>
      <w:r w:rsidR="00E04539">
        <w:rPr>
          <w:rFonts w:ascii="Cambria Math" w:hAnsi="Cambria Math" w:cs="Courier New"/>
          <w:sz w:val="20"/>
          <w:szCs w:val="20"/>
        </w:rPr>
        <w:lastRenderedPageBreak/>
        <w:t>σ</w:t>
      </w:r>
      <w:r w:rsidR="00E04539">
        <w:rPr>
          <w:rFonts w:cs="Courier New"/>
          <w:i/>
          <w:sz w:val="20"/>
          <w:szCs w:val="20"/>
          <w:vertAlign w:val="subscript"/>
        </w:rPr>
        <w:t>w</w:t>
      </w:r>
      <w:proofErr w:type="spellEnd"/>
      <w:proofErr w:type="gramEnd"/>
      <w:r w:rsidR="00E04539">
        <w:rPr>
          <w:rFonts w:cs="Courier New"/>
          <w:i/>
          <w:sz w:val="20"/>
          <w:szCs w:val="20"/>
          <w:vertAlign w:val="subscript"/>
        </w:rPr>
        <w:t xml:space="preserve">  </w:t>
      </w:r>
      <w:r w:rsidR="00E04539">
        <w:rPr>
          <w:sz w:val="20"/>
          <w:szCs w:val="20"/>
        </w:rPr>
        <w:t>is large,</w:t>
      </w:r>
      <w:r w:rsidR="00832431">
        <w:rPr>
          <w:sz w:val="20"/>
          <w:szCs w:val="20"/>
        </w:rPr>
        <w:t xml:space="preserve"> </w:t>
      </w:r>
      <w:r w:rsidR="00E04539" w:rsidRPr="00E04539">
        <w:rPr>
          <w:rFonts w:cs="Courier New"/>
          <w:sz w:val="20"/>
          <w:szCs w:val="20"/>
        </w:rPr>
        <w:t>then essentially</w:t>
      </w:r>
      <w:r w:rsidR="00E04539">
        <w:rPr>
          <w:rFonts w:cs="Courier New"/>
          <w:sz w:val="20"/>
          <w:szCs w:val="20"/>
        </w:rPr>
        <w:t xml:space="preserve"> </w:t>
      </w:r>
      <w:r w:rsidR="00E04539" w:rsidRPr="00E04539">
        <w:rPr>
          <w:rFonts w:cs="Courier New"/>
          <w:sz w:val="20"/>
          <w:szCs w:val="20"/>
        </w:rPr>
        <w:t xml:space="preserve">the </w:t>
      </w:r>
      <w:r w:rsidR="005A2307">
        <w:rPr>
          <w:rFonts w:cs="Courier New"/>
          <w:sz w:val="20"/>
          <w:szCs w:val="20"/>
        </w:rPr>
        <w:t>participant</w:t>
      </w:r>
      <w:r w:rsidR="00E04539" w:rsidRPr="00E04539">
        <w:rPr>
          <w:rFonts w:cs="Courier New"/>
          <w:sz w:val="20"/>
          <w:szCs w:val="20"/>
        </w:rPr>
        <w:t xml:space="preserve"> is ignoring weight information and using the heuristic that the</w:t>
      </w:r>
      <w:r w:rsidR="00E04539">
        <w:rPr>
          <w:rFonts w:cs="Courier New"/>
          <w:sz w:val="20"/>
          <w:szCs w:val="20"/>
        </w:rPr>
        <w:t xml:space="preserve"> </w:t>
      </w:r>
      <w:r w:rsidR="00E04539" w:rsidRPr="00E04539">
        <w:rPr>
          <w:rFonts w:cs="Courier New"/>
          <w:sz w:val="20"/>
          <w:szCs w:val="20"/>
        </w:rPr>
        <w:t xml:space="preserve">disk further from the fulcrum will fall down. </w:t>
      </w:r>
    </w:p>
    <w:p w:rsidR="00271428" w:rsidRDefault="00271428" w:rsidP="00C91EFB">
      <w:pPr>
        <w:autoSpaceDE w:val="0"/>
        <w:autoSpaceDN w:val="0"/>
        <w:adjustRightInd w:val="0"/>
        <w:spacing w:after="0" w:line="240" w:lineRule="auto"/>
        <w:rPr>
          <w:rFonts w:cs="Courier New"/>
          <w:sz w:val="20"/>
          <w:szCs w:val="20"/>
        </w:rPr>
      </w:pPr>
      <w:r w:rsidRPr="00C91EFB">
        <w:rPr>
          <w:rFonts w:cs="Courier New"/>
          <w:sz w:val="20"/>
          <w:szCs w:val="20"/>
        </w:rPr>
        <w:t>The interesting examples are</w:t>
      </w:r>
      <w:r w:rsidR="00C91EFB">
        <w:rPr>
          <w:rFonts w:cs="Courier New"/>
          <w:sz w:val="20"/>
          <w:szCs w:val="20"/>
        </w:rPr>
        <w:t xml:space="preserve"> </w:t>
      </w:r>
      <w:r w:rsidRPr="00C91EFB">
        <w:rPr>
          <w:rFonts w:cs="Courier New"/>
          <w:sz w:val="20"/>
          <w:szCs w:val="20"/>
        </w:rPr>
        <w:t>those in which these two heuristics work in opposite direction.</w:t>
      </w:r>
      <w:r w:rsidR="00985205">
        <w:rPr>
          <w:rFonts w:cs="Courier New"/>
          <w:sz w:val="20"/>
          <w:szCs w:val="20"/>
        </w:rPr>
        <w:t xml:space="preserve"> </w:t>
      </w:r>
      <w:r w:rsidRPr="00C91EFB">
        <w:rPr>
          <w:rFonts w:cs="Courier New"/>
          <w:sz w:val="20"/>
          <w:szCs w:val="20"/>
        </w:rPr>
        <w:t>In those, there is</w:t>
      </w:r>
      <w:r w:rsidR="00C91EFB">
        <w:rPr>
          <w:rFonts w:cs="Courier New"/>
          <w:sz w:val="20"/>
          <w:szCs w:val="20"/>
        </w:rPr>
        <w:t xml:space="preserve"> a tradeoff between </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sidRPr="00E04539">
        <w:rPr>
          <w:sz w:val="20"/>
          <w:szCs w:val="20"/>
        </w:rPr>
        <w:t xml:space="preserve"> </w:t>
      </w:r>
      <w:proofErr w:type="gramStart"/>
      <w:r w:rsidR="00C91EFB" w:rsidRPr="00271428">
        <w:rPr>
          <w:sz w:val="20"/>
          <w:szCs w:val="20"/>
        </w:rPr>
        <w:t>and</w:t>
      </w:r>
      <w:r w:rsidR="00C91EFB">
        <w:rPr>
          <w:sz w:val="20"/>
          <w:szCs w:val="20"/>
        </w:rPr>
        <w:t xml:space="preserve"> </w:t>
      </w:r>
      <w:r w:rsidR="00C91EFB">
        <w:rPr>
          <w:rFonts w:cs="Courier New"/>
          <w:i/>
          <w:sz w:val="20"/>
          <w:szCs w:val="20"/>
          <w:vertAlign w:val="subscript"/>
        </w:rPr>
        <w:t xml:space="preserve"> </w:t>
      </w:r>
      <w:proofErr w:type="spellStart"/>
      <w:r w:rsidR="00C91EFB">
        <w:rPr>
          <w:rFonts w:ascii="Cambria Math" w:hAnsi="Cambria Math" w:cs="Courier New"/>
          <w:sz w:val="20"/>
          <w:szCs w:val="20"/>
        </w:rPr>
        <w:t>σ</w:t>
      </w:r>
      <w:r w:rsidR="00C91EFB">
        <w:rPr>
          <w:rFonts w:cs="Courier New"/>
          <w:i/>
          <w:sz w:val="20"/>
          <w:szCs w:val="20"/>
          <w:vertAlign w:val="subscript"/>
        </w:rPr>
        <w:t>w</w:t>
      </w:r>
      <w:proofErr w:type="spellEnd"/>
      <w:proofErr w:type="gramEnd"/>
      <w:r w:rsidR="0068201A">
        <w:rPr>
          <w:rFonts w:cs="Courier New"/>
          <w:sz w:val="20"/>
          <w:szCs w:val="20"/>
        </w:rPr>
        <w:t xml:space="preserve">. </w:t>
      </w:r>
      <w:r w:rsidRPr="00C91EFB">
        <w:rPr>
          <w:rFonts w:cs="Courier New"/>
          <w:sz w:val="20"/>
          <w:szCs w:val="20"/>
        </w:rPr>
        <w:t>Consider an example where the weight heuristic gives the wrong answer, and</w:t>
      </w:r>
      <w:r w:rsidR="00C91EFB">
        <w:rPr>
          <w:rFonts w:cs="Courier New"/>
          <w:sz w:val="20"/>
          <w:szCs w:val="20"/>
        </w:rPr>
        <w:t xml:space="preserve"> </w:t>
      </w:r>
      <w:r w:rsidRPr="00C91EFB">
        <w:rPr>
          <w:rFonts w:cs="Courier New"/>
          <w:sz w:val="20"/>
          <w:szCs w:val="20"/>
        </w:rPr>
        <w:t xml:space="preserve">the distance heuristic gives the right answer. For any given value of </w:t>
      </w:r>
      <w:proofErr w:type="spellStart"/>
      <w:proofErr w:type="gram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Pr>
          <w:rFonts w:cs="Courier New"/>
          <w:sz w:val="20"/>
          <w:szCs w:val="20"/>
        </w:rPr>
        <w:t xml:space="preserve">  </w:t>
      </w:r>
      <w:r w:rsidRPr="00C91EFB">
        <w:rPr>
          <w:rFonts w:cs="Courier New"/>
          <w:sz w:val="20"/>
          <w:szCs w:val="20"/>
        </w:rPr>
        <w:t>there</w:t>
      </w:r>
      <w:proofErr w:type="gramEnd"/>
      <w:r w:rsidRPr="00C91EFB">
        <w:rPr>
          <w:rFonts w:cs="Courier New"/>
          <w:sz w:val="20"/>
          <w:szCs w:val="20"/>
        </w:rPr>
        <w:t xml:space="preserve"> is a maximal value </w:t>
      </w:r>
      <w:r w:rsidR="00C91EFB">
        <w:rPr>
          <w:rFonts w:cs="Courier New"/>
          <w:sz w:val="20"/>
          <w:szCs w:val="20"/>
        </w:rPr>
        <w:t>m(</w:t>
      </w:r>
      <w:proofErr w:type="spell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Pr>
          <w:rFonts w:cs="Courier New"/>
          <w:sz w:val="20"/>
          <w:szCs w:val="20"/>
        </w:rPr>
        <w:t xml:space="preserve">) </w:t>
      </w:r>
      <w:r w:rsidRPr="00C91EFB">
        <w:rPr>
          <w:rFonts w:cs="Courier New"/>
          <w:sz w:val="20"/>
          <w:szCs w:val="20"/>
        </w:rPr>
        <w:t xml:space="preserve">such that the </w:t>
      </w:r>
      <w:r w:rsidR="005A2307">
        <w:rPr>
          <w:rFonts w:cs="Courier New"/>
          <w:sz w:val="20"/>
          <w:szCs w:val="20"/>
        </w:rPr>
        <w:t>participant</w:t>
      </w:r>
      <w:r w:rsidRPr="00C91EFB">
        <w:rPr>
          <w:rFonts w:cs="Courier New"/>
          <w:sz w:val="20"/>
          <w:szCs w:val="20"/>
        </w:rPr>
        <w:t xml:space="preserve"> gets the right answer if </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i/>
          <w:sz w:val="20"/>
          <w:szCs w:val="20"/>
          <w:vertAlign w:val="subscript"/>
        </w:rPr>
        <w:t xml:space="preserve"> </w:t>
      </w:r>
      <w:r w:rsidR="00C91EFB">
        <w:rPr>
          <w:rFonts w:cs="Courier New"/>
          <w:sz w:val="20"/>
          <w:szCs w:val="20"/>
        </w:rPr>
        <w:t>&lt;m(</w:t>
      </w:r>
      <w:proofErr w:type="spell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Pr>
          <w:rFonts w:cs="Courier New"/>
          <w:sz w:val="20"/>
          <w:szCs w:val="20"/>
        </w:rPr>
        <w:t xml:space="preserve">) </w:t>
      </w:r>
      <w:r w:rsidRPr="00C91EFB">
        <w:rPr>
          <w:rFonts w:cs="Courier New"/>
          <w:sz w:val="20"/>
          <w:szCs w:val="20"/>
        </w:rPr>
        <w:t xml:space="preserve">and gets the wrong answer if </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i/>
          <w:sz w:val="20"/>
          <w:szCs w:val="20"/>
          <w:vertAlign w:val="subscript"/>
        </w:rPr>
        <w:t xml:space="preserve"> </w:t>
      </w:r>
      <w:r w:rsidR="00C91EFB">
        <w:rPr>
          <w:rFonts w:cs="Courier New"/>
          <w:sz w:val="20"/>
          <w:szCs w:val="20"/>
        </w:rPr>
        <w:t>&gt;m(</w:t>
      </w:r>
      <w:proofErr w:type="spell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Pr>
          <w:rFonts w:cs="Courier New"/>
          <w:sz w:val="20"/>
          <w:szCs w:val="20"/>
        </w:rPr>
        <w:t xml:space="preserve">). </w:t>
      </w:r>
      <w:r w:rsidRPr="00C91EFB">
        <w:rPr>
          <w:rFonts w:cs="Courier New"/>
          <w:sz w:val="20"/>
          <w:szCs w:val="20"/>
        </w:rPr>
        <w:t xml:space="preserve">Moreover </w:t>
      </w:r>
      <w:r w:rsidR="00C91EFB">
        <w:rPr>
          <w:rFonts w:cs="Courier New"/>
          <w:sz w:val="20"/>
          <w:szCs w:val="20"/>
        </w:rPr>
        <w:t xml:space="preserve">m </w:t>
      </w:r>
      <w:r w:rsidRPr="00C91EFB">
        <w:rPr>
          <w:rFonts w:cs="Courier New"/>
          <w:sz w:val="20"/>
          <w:szCs w:val="20"/>
        </w:rPr>
        <w:t>is</w:t>
      </w:r>
      <w:r w:rsidR="00C91EFB">
        <w:rPr>
          <w:rFonts w:cs="Courier New"/>
          <w:sz w:val="20"/>
          <w:szCs w:val="20"/>
        </w:rPr>
        <w:t xml:space="preserve"> in general </w:t>
      </w:r>
      <w:r w:rsidRPr="00C91EFB">
        <w:rPr>
          <w:rFonts w:cs="Courier New"/>
          <w:sz w:val="20"/>
          <w:szCs w:val="20"/>
        </w:rPr>
        <w:t xml:space="preserve">an increasing function of </w:t>
      </w:r>
      <w:proofErr w:type="spellStart"/>
      <w:proofErr w:type="gram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sidRPr="00C91EFB">
        <w:rPr>
          <w:rFonts w:cs="Courier New"/>
          <w:sz w:val="20"/>
          <w:szCs w:val="20"/>
        </w:rPr>
        <w:t xml:space="preserve"> </w:t>
      </w:r>
      <w:r w:rsidR="00C91EFB">
        <w:rPr>
          <w:rFonts w:cs="Courier New"/>
          <w:sz w:val="20"/>
          <w:szCs w:val="20"/>
        </w:rPr>
        <w:t xml:space="preserve"> </w:t>
      </w:r>
      <w:r w:rsidRPr="00C91EFB">
        <w:rPr>
          <w:rFonts w:cs="Courier New"/>
          <w:sz w:val="20"/>
          <w:szCs w:val="20"/>
        </w:rPr>
        <w:t>because</w:t>
      </w:r>
      <w:proofErr w:type="gramEnd"/>
      <w:r w:rsidRPr="00C91EFB">
        <w:rPr>
          <w:rFonts w:cs="Courier New"/>
          <w:sz w:val="20"/>
          <w:szCs w:val="20"/>
        </w:rPr>
        <w:t>, as we throw away misleading</w:t>
      </w:r>
      <w:r w:rsidR="00C91EFB">
        <w:rPr>
          <w:rFonts w:cs="Courier New"/>
          <w:sz w:val="20"/>
          <w:szCs w:val="20"/>
        </w:rPr>
        <w:t xml:space="preserve"> </w:t>
      </w:r>
      <w:r w:rsidRPr="00C91EFB">
        <w:rPr>
          <w:rFonts w:cs="Courier New"/>
          <w:sz w:val="20"/>
          <w:szCs w:val="20"/>
        </w:rPr>
        <w:t>information about the weight, we can tolerate more and more uncertainty</w:t>
      </w:r>
      <w:r w:rsidR="00C91EFB">
        <w:rPr>
          <w:rFonts w:cs="Courier New"/>
          <w:sz w:val="20"/>
          <w:szCs w:val="20"/>
        </w:rPr>
        <w:t xml:space="preserve"> </w:t>
      </w:r>
      <w:r w:rsidRPr="00C91EFB">
        <w:rPr>
          <w:rFonts w:cs="Courier New"/>
          <w:sz w:val="20"/>
          <w:szCs w:val="20"/>
        </w:rPr>
        <w:t>about the distance.</w:t>
      </w:r>
      <w:r w:rsidR="00C91EFB">
        <w:rPr>
          <w:rFonts w:cs="Courier New"/>
          <w:sz w:val="20"/>
          <w:szCs w:val="20"/>
        </w:rPr>
        <w:t xml:space="preserve"> </w:t>
      </w:r>
      <w:r w:rsidRPr="00C91EFB">
        <w:rPr>
          <w:rFonts w:cs="Courier New"/>
          <w:sz w:val="20"/>
          <w:szCs w:val="20"/>
        </w:rPr>
        <w:t>Conversely, if the weight heuristic gives the right answer and the distance</w:t>
      </w:r>
      <w:r w:rsidR="00C91EFB">
        <w:rPr>
          <w:rFonts w:cs="Courier New"/>
          <w:sz w:val="20"/>
          <w:szCs w:val="20"/>
        </w:rPr>
        <w:t xml:space="preserve"> </w:t>
      </w:r>
      <w:r w:rsidRPr="00C91EFB">
        <w:rPr>
          <w:rFonts w:cs="Courier New"/>
          <w:sz w:val="20"/>
          <w:szCs w:val="20"/>
        </w:rPr>
        <w:t xml:space="preserve">heuristic gives the wrong one, then </w:t>
      </w:r>
      <w:r w:rsidR="00C91EFB">
        <w:rPr>
          <w:rFonts w:cs="Courier New"/>
          <w:sz w:val="20"/>
          <w:szCs w:val="20"/>
        </w:rPr>
        <w:t>f</w:t>
      </w:r>
      <w:r w:rsidR="00C91EFB" w:rsidRPr="00C91EFB">
        <w:rPr>
          <w:rFonts w:cs="Courier New"/>
          <w:sz w:val="20"/>
          <w:szCs w:val="20"/>
        </w:rPr>
        <w:t xml:space="preserve">or any given value of </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sidRPr="00C91EFB">
        <w:rPr>
          <w:rFonts w:cs="Courier New"/>
          <w:sz w:val="20"/>
          <w:szCs w:val="20"/>
        </w:rPr>
        <w:t xml:space="preserve"> </w:t>
      </w:r>
      <w:r w:rsidR="00C91EFB">
        <w:rPr>
          <w:rFonts w:cs="Courier New"/>
          <w:sz w:val="20"/>
          <w:szCs w:val="20"/>
        </w:rPr>
        <w:t xml:space="preserve"> </w:t>
      </w:r>
      <w:r w:rsidR="00C91EFB" w:rsidRPr="00C91EFB">
        <w:rPr>
          <w:rFonts w:cs="Courier New"/>
          <w:sz w:val="20"/>
          <w:szCs w:val="20"/>
        </w:rPr>
        <w:t xml:space="preserve">there is a maximal value </w:t>
      </w:r>
      <w:r w:rsidR="00C91EFB">
        <w:rPr>
          <w:rFonts w:cs="Courier New"/>
          <w:sz w:val="20"/>
          <w:szCs w:val="20"/>
        </w:rPr>
        <w:t>m(</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sz w:val="20"/>
          <w:szCs w:val="20"/>
        </w:rPr>
        <w:t xml:space="preserve">) </w:t>
      </w:r>
      <w:r w:rsidR="00C91EFB" w:rsidRPr="00C91EFB">
        <w:rPr>
          <w:rFonts w:cs="Courier New"/>
          <w:sz w:val="20"/>
          <w:szCs w:val="20"/>
        </w:rPr>
        <w:t xml:space="preserve">such that the </w:t>
      </w:r>
      <w:r w:rsidR="005A2307">
        <w:rPr>
          <w:rFonts w:cs="Courier New"/>
          <w:sz w:val="20"/>
          <w:szCs w:val="20"/>
        </w:rPr>
        <w:t>participant</w:t>
      </w:r>
      <w:r w:rsidR="00C91EFB" w:rsidRPr="00C91EFB">
        <w:rPr>
          <w:rFonts w:cs="Courier New"/>
          <w:sz w:val="20"/>
          <w:szCs w:val="20"/>
        </w:rPr>
        <w:t xml:space="preserve"> gets the right answer if </w:t>
      </w:r>
      <w:proofErr w:type="spellStart"/>
      <w:r w:rsidR="00C91EFB">
        <w:rPr>
          <w:rFonts w:ascii="Cambria Math" w:hAnsi="Cambria Math" w:cs="Courier New"/>
          <w:sz w:val="20"/>
          <w:szCs w:val="20"/>
        </w:rPr>
        <w:t>σ</w:t>
      </w:r>
      <w:r w:rsidR="00C91EFB">
        <w:rPr>
          <w:rFonts w:cs="Courier New"/>
          <w:i/>
          <w:sz w:val="20"/>
          <w:szCs w:val="20"/>
          <w:vertAlign w:val="subscript"/>
        </w:rPr>
        <w:t>w</w:t>
      </w:r>
      <w:proofErr w:type="spellEnd"/>
      <w:r w:rsidR="00C91EFB">
        <w:rPr>
          <w:rFonts w:cs="Courier New"/>
          <w:i/>
          <w:sz w:val="20"/>
          <w:szCs w:val="20"/>
          <w:vertAlign w:val="subscript"/>
        </w:rPr>
        <w:t xml:space="preserve"> </w:t>
      </w:r>
      <w:r w:rsidR="00C91EFB">
        <w:rPr>
          <w:rFonts w:cs="Courier New"/>
          <w:sz w:val="20"/>
          <w:szCs w:val="20"/>
        </w:rPr>
        <w:t>&lt;m(</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sz w:val="20"/>
          <w:szCs w:val="20"/>
        </w:rPr>
        <w:t xml:space="preserve">) </w:t>
      </w:r>
      <w:r w:rsidR="00C91EFB" w:rsidRPr="00C91EFB">
        <w:rPr>
          <w:rFonts w:cs="Courier New"/>
          <w:sz w:val="20"/>
          <w:szCs w:val="20"/>
        </w:rPr>
        <w:t xml:space="preserve">and gets the wrong answer if </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i/>
          <w:sz w:val="20"/>
          <w:szCs w:val="20"/>
          <w:vertAlign w:val="subscript"/>
        </w:rPr>
        <w:t xml:space="preserve"> </w:t>
      </w:r>
      <w:r w:rsidR="00C91EFB">
        <w:rPr>
          <w:rFonts w:cs="Courier New"/>
          <w:sz w:val="20"/>
          <w:szCs w:val="20"/>
        </w:rPr>
        <w:t>&gt;m(</w:t>
      </w:r>
      <w:proofErr w:type="spellStart"/>
      <w:r w:rsidR="00C91EFB">
        <w:rPr>
          <w:rFonts w:ascii="Cambria Math" w:hAnsi="Cambria Math" w:cs="Courier New"/>
          <w:sz w:val="20"/>
          <w:szCs w:val="20"/>
        </w:rPr>
        <w:t>σ</w:t>
      </w:r>
      <w:r w:rsidR="00C91EFB">
        <w:rPr>
          <w:rFonts w:cs="Courier New"/>
          <w:i/>
          <w:sz w:val="20"/>
          <w:szCs w:val="20"/>
          <w:vertAlign w:val="subscript"/>
        </w:rPr>
        <w:t>x</w:t>
      </w:r>
      <w:proofErr w:type="spellEnd"/>
      <w:r w:rsidR="00C91EFB">
        <w:rPr>
          <w:rFonts w:cs="Courier New"/>
          <w:sz w:val="20"/>
          <w:szCs w:val="20"/>
        </w:rPr>
        <w:t>).</w:t>
      </w:r>
    </w:p>
    <w:p w:rsidR="00C91EFB" w:rsidRPr="00C91EFB" w:rsidRDefault="00C91EFB" w:rsidP="00C91EFB">
      <w:pPr>
        <w:autoSpaceDE w:val="0"/>
        <w:autoSpaceDN w:val="0"/>
        <w:adjustRightInd w:val="0"/>
        <w:spacing w:after="0" w:line="240" w:lineRule="auto"/>
        <w:rPr>
          <w:rFonts w:cs="Courier New"/>
          <w:sz w:val="20"/>
          <w:szCs w:val="20"/>
        </w:rPr>
      </w:pPr>
    </w:p>
    <w:p w:rsidR="00271428" w:rsidRPr="00C91EFB" w:rsidRDefault="00271428" w:rsidP="00271428">
      <w:pPr>
        <w:autoSpaceDE w:val="0"/>
        <w:autoSpaceDN w:val="0"/>
        <w:adjustRightInd w:val="0"/>
        <w:spacing w:after="0" w:line="240" w:lineRule="auto"/>
        <w:rPr>
          <w:rFonts w:cs="Courier New"/>
          <w:sz w:val="20"/>
          <w:szCs w:val="20"/>
        </w:rPr>
      </w:pPr>
      <w:r w:rsidRPr="00C91EFB">
        <w:rPr>
          <w:rFonts w:cs="Courier New"/>
          <w:sz w:val="20"/>
          <w:szCs w:val="20"/>
        </w:rPr>
        <w:t xml:space="preserve">The balance </w:t>
      </w:r>
      <w:r w:rsidR="00C91EFB">
        <w:rPr>
          <w:rFonts w:cs="Courier New"/>
          <w:sz w:val="20"/>
          <w:szCs w:val="20"/>
        </w:rPr>
        <w:t>beam scenario and the supposed cognitive procedure</w:t>
      </w:r>
      <w:r w:rsidRPr="00C91EFB">
        <w:rPr>
          <w:rFonts w:cs="Courier New"/>
          <w:sz w:val="20"/>
          <w:szCs w:val="20"/>
        </w:rPr>
        <w:t xml:space="preserve"> are invariant under scale changes both in position and in weight, independently.</w:t>
      </w:r>
      <w:r w:rsidR="00C91EFB">
        <w:rPr>
          <w:rFonts w:cs="Courier New"/>
          <w:sz w:val="20"/>
          <w:szCs w:val="20"/>
        </w:rPr>
        <w:t xml:space="preserve"> </w:t>
      </w:r>
      <w:r w:rsidRPr="00C91EFB">
        <w:rPr>
          <w:rFonts w:cs="Courier New"/>
          <w:sz w:val="20"/>
          <w:szCs w:val="20"/>
        </w:rPr>
        <w:t xml:space="preserve">Therefore, there is </w:t>
      </w:r>
      <w:r w:rsidR="006D415D">
        <w:rPr>
          <w:rFonts w:cs="Courier New"/>
          <w:sz w:val="20"/>
          <w:szCs w:val="20"/>
        </w:rPr>
        <w:t xml:space="preserve">a </w:t>
      </w:r>
      <w:r w:rsidRPr="00C91EFB">
        <w:rPr>
          <w:rFonts w:cs="Courier New"/>
          <w:sz w:val="20"/>
          <w:szCs w:val="20"/>
        </w:rPr>
        <w:t>two</w:t>
      </w:r>
      <w:r w:rsidR="006D415D">
        <w:rPr>
          <w:rFonts w:cs="Courier New"/>
          <w:sz w:val="20"/>
          <w:szCs w:val="20"/>
        </w:rPr>
        <w:t xml:space="preserve"> </w:t>
      </w:r>
      <w:r w:rsidRPr="00C91EFB">
        <w:rPr>
          <w:rFonts w:cs="Courier New"/>
          <w:sz w:val="20"/>
          <w:szCs w:val="20"/>
        </w:rPr>
        <w:t>degree</w:t>
      </w:r>
      <w:r w:rsidR="006D415D">
        <w:rPr>
          <w:rFonts w:cs="Courier New"/>
          <w:sz w:val="20"/>
          <w:szCs w:val="20"/>
        </w:rPr>
        <w:t>-</w:t>
      </w:r>
      <w:r w:rsidRPr="00C91EFB">
        <w:rPr>
          <w:rFonts w:cs="Courier New"/>
          <w:sz w:val="20"/>
          <w:szCs w:val="20"/>
        </w:rPr>
        <w:t>of</w:t>
      </w:r>
      <w:r w:rsidR="006D415D">
        <w:rPr>
          <w:rFonts w:cs="Courier New"/>
          <w:sz w:val="20"/>
          <w:szCs w:val="20"/>
        </w:rPr>
        <w:t>-</w:t>
      </w:r>
      <w:r w:rsidRPr="00C91EFB">
        <w:rPr>
          <w:rFonts w:cs="Courier New"/>
          <w:sz w:val="20"/>
          <w:szCs w:val="20"/>
        </w:rPr>
        <w:t>freedom family of scenarios to be explored (the ratio between the weights and the ratio between the distances).</w:t>
      </w:r>
      <w:r w:rsidR="0068201A">
        <w:rPr>
          <w:rFonts w:cs="Courier New"/>
          <w:sz w:val="20"/>
          <w:szCs w:val="20"/>
        </w:rPr>
        <w:t xml:space="preserve"> </w:t>
      </w:r>
      <w:r w:rsidR="00C91EFB">
        <w:rPr>
          <w:rFonts w:cs="Courier New"/>
          <w:sz w:val="20"/>
          <w:szCs w:val="20"/>
        </w:rPr>
        <w:t xml:space="preserve">The scenario </w:t>
      </w:r>
      <w:r w:rsidRPr="00C91EFB">
        <w:rPr>
          <w:rFonts w:cs="Courier New"/>
          <w:sz w:val="20"/>
          <w:szCs w:val="20"/>
        </w:rPr>
        <w:t xml:space="preserve">is </w:t>
      </w:r>
      <w:r w:rsidR="00C91EFB">
        <w:rPr>
          <w:rFonts w:cs="Courier New"/>
          <w:sz w:val="20"/>
          <w:szCs w:val="20"/>
        </w:rPr>
        <w:t xml:space="preserve">also </w:t>
      </w:r>
      <w:r w:rsidRPr="00C91EFB">
        <w:rPr>
          <w:rFonts w:cs="Courier New"/>
          <w:sz w:val="20"/>
          <w:szCs w:val="20"/>
        </w:rPr>
        <w:t>symmetric under switching position parameter</w:t>
      </w:r>
      <w:r w:rsidR="00C91EFB">
        <w:rPr>
          <w:rFonts w:cs="Courier New"/>
          <w:sz w:val="20"/>
          <w:szCs w:val="20"/>
        </w:rPr>
        <w:t>s</w:t>
      </w:r>
      <w:r w:rsidRPr="00C91EFB">
        <w:rPr>
          <w:rFonts w:cs="Courier New"/>
          <w:sz w:val="20"/>
          <w:szCs w:val="20"/>
        </w:rPr>
        <w:t xml:space="preserve"> </w:t>
      </w:r>
      <w:r w:rsidR="00C91EFB">
        <w:rPr>
          <w:rFonts w:cs="Courier New"/>
          <w:sz w:val="20"/>
          <w:szCs w:val="20"/>
        </w:rPr>
        <w:t xml:space="preserve">with </w:t>
      </w:r>
      <w:r w:rsidRPr="00C91EFB">
        <w:rPr>
          <w:rFonts w:cs="Courier New"/>
          <w:sz w:val="20"/>
          <w:szCs w:val="20"/>
        </w:rPr>
        <w:t>weight</w:t>
      </w:r>
      <w:r w:rsidR="00C91EFB">
        <w:rPr>
          <w:rFonts w:cs="Courier New"/>
          <w:sz w:val="20"/>
          <w:szCs w:val="20"/>
        </w:rPr>
        <w:t xml:space="preserve"> parameters</w:t>
      </w:r>
      <w:r w:rsidRPr="00C91EFB">
        <w:rPr>
          <w:rFonts w:cs="Courier New"/>
          <w:sz w:val="20"/>
          <w:szCs w:val="20"/>
        </w:rPr>
        <w:t xml:space="preserve">, with the appropriate change of signs. </w:t>
      </w:r>
    </w:p>
    <w:p w:rsidR="00271428" w:rsidRDefault="00271428" w:rsidP="00271428">
      <w:pPr>
        <w:autoSpaceDE w:val="0"/>
        <w:autoSpaceDN w:val="0"/>
        <w:adjustRightInd w:val="0"/>
        <w:spacing w:after="0" w:line="240" w:lineRule="auto"/>
        <w:rPr>
          <w:rFonts w:ascii="Courier New" w:hAnsi="Courier New" w:cs="Courier New"/>
          <w:sz w:val="20"/>
          <w:szCs w:val="20"/>
        </w:rPr>
      </w:pPr>
    </w:p>
    <w:p w:rsidR="0068201A" w:rsidRDefault="001E1534" w:rsidP="0098654E">
      <w:pPr>
        <w:autoSpaceDE w:val="0"/>
        <w:autoSpaceDN w:val="0"/>
        <w:adjustRightInd w:val="0"/>
        <w:spacing w:after="0" w:line="240" w:lineRule="auto"/>
        <w:rPr>
          <w:rFonts w:ascii="Calibri" w:hAnsi="Calibri" w:cs="Courier New"/>
          <w:sz w:val="20"/>
          <w:szCs w:val="20"/>
        </w:rPr>
      </w:pPr>
      <w:r>
        <w:rPr>
          <w:rFonts w:ascii="Calibri" w:hAnsi="Calibri" w:cs="Courier New"/>
          <w:sz w:val="20"/>
          <w:szCs w:val="20"/>
        </w:rPr>
        <w:t>T</w:t>
      </w:r>
      <w:r w:rsidRPr="00CE7042">
        <w:rPr>
          <w:rFonts w:ascii="Calibri" w:hAnsi="Calibri" w:cs="Courier New"/>
          <w:sz w:val="20"/>
          <w:szCs w:val="20"/>
        </w:rPr>
        <w:t>he results of the calculations</w:t>
      </w:r>
      <w:r>
        <w:rPr>
          <w:rFonts w:ascii="Calibri" w:hAnsi="Calibri" w:cs="Courier New"/>
          <w:sz w:val="20"/>
          <w:szCs w:val="20"/>
        </w:rPr>
        <w:t xml:space="preserve"> are shown below</w:t>
      </w:r>
      <w:r w:rsidR="0068201A">
        <w:rPr>
          <w:rFonts w:ascii="Calibri" w:hAnsi="Calibri" w:cs="Courier New"/>
          <w:sz w:val="20"/>
          <w:szCs w:val="20"/>
        </w:rPr>
        <w:t>. The simple MATLAB</w:t>
      </w:r>
      <w:r w:rsidRPr="00CE7042">
        <w:rPr>
          <w:rFonts w:ascii="Calibri" w:hAnsi="Calibri" w:cs="Courier New"/>
          <w:sz w:val="20"/>
          <w:szCs w:val="20"/>
        </w:rPr>
        <w:t xml:space="preserve"> code to perform the calculat</w:t>
      </w:r>
      <w:r w:rsidR="0098654E">
        <w:rPr>
          <w:rFonts w:ascii="Calibri" w:hAnsi="Calibri" w:cs="Courier New"/>
          <w:sz w:val="20"/>
          <w:szCs w:val="20"/>
        </w:rPr>
        <w:t>ions</w:t>
      </w:r>
      <w:r w:rsidR="00935568">
        <w:rPr>
          <w:rFonts w:ascii="Calibri" w:hAnsi="Calibri" w:cs="Courier New"/>
          <w:sz w:val="20"/>
          <w:szCs w:val="20"/>
        </w:rPr>
        <w:t xml:space="preserve"> </w:t>
      </w:r>
      <w:r w:rsidR="0098654E">
        <w:rPr>
          <w:rFonts w:ascii="Calibri" w:hAnsi="Calibri" w:cs="Courier New"/>
          <w:sz w:val="20"/>
          <w:szCs w:val="20"/>
        </w:rPr>
        <w:t>can be found at the</w:t>
      </w:r>
      <w:r w:rsidRPr="00CE7042">
        <w:rPr>
          <w:rFonts w:ascii="Calibri" w:hAnsi="Calibri" w:cs="Courier New"/>
          <w:sz w:val="20"/>
          <w:szCs w:val="20"/>
        </w:rPr>
        <w:t xml:space="preserve"> web site</w:t>
      </w:r>
      <w:r w:rsidR="0098654E">
        <w:rPr>
          <w:rFonts w:ascii="Calibri" w:hAnsi="Calibri" w:cs="Courier New"/>
          <w:sz w:val="20"/>
          <w:szCs w:val="20"/>
        </w:rPr>
        <w:t xml:space="preserve"> for this research project</w:t>
      </w:r>
      <w:r w:rsidRPr="00CE7042">
        <w:rPr>
          <w:rFonts w:ascii="Calibri" w:hAnsi="Calibri" w:cs="Courier New"/>
          <w:sz w:val="20"/>
          <w:szCs w:val="20"/>
        </w:rPr>
        <w:t>: http://www.cs.nyu.edu/faculty/davise/ProbabilisticCognitiveModels/</w:t>
      </w:r>
      <w:r w:rsidR="0068201A">
        <w:rPr>
          <w:rFonts w:ascii="Calibri" w:hAnsi="Calibri" w:cs="Courier New"/>
          <w:sz w:val="20"/>
          <w:szCs w:val="20"/>
        </w:rPr>
        <w:t xml:space="preserve"> </w:t>
      </w:r>
    </w:p>
    <w:p w:rsidR="00935568" w:rsidRDefault="00935568" w:rsidP="0098654E">
      <w:pPr>
        <w:autoSpaceDE w:val="0"/>
        <w:autoSpaceDN w:val="0"/>
        <w:adjustRightInd w:val="0"/>
        <w:spacing w:after="0" w:line="240" w:lineRule="auto"/>
        <w:rPr>
          <w:rFonts w:ascii="Calibri" w:hAnsi="Calibri" w:cs="Courier New"/>
          <w:sz w:val="20"/>
          <w:szCs w:val="20"/>
        </w:rPr>
      </w:pPr>
      <w:r>
        <w:rPr>
          <w:rFonts w:ascii="Calibri" w:hAnsi="Calibri" w:cs="Courier New"/>
          <w:sz w:val="20"/>
          <w:szCs w:val="20"/>
        </w:rPr>
        <w:t>The technique we used was simply to generate random values following the stated distribution</w:t>
      </w:r>
      <w:r w:rsidR="00786C38">
        <w:rPr>
          <w:rFonts w:ascii="Calibri" w:hAnsi="Calibri" w:cs="Courier New"/>
          <w:sz w:val="20"/>
          <w:szCs w:val="20"/>
        </w:rPr>
        <w:t xml:space="preserve">s, and to find, for each value of </w:t>
      </w:r>
      <w:proofErr w:type="spellStart"/>
      <w:r w:rsidR="00786C38" w:rsidRPr="009D64CF">
        <w:rPr>
          <w:rFonts w:cs="Courier New"/>
          <w:sz w:val="20"/>
          <w:szCs w:val="20"/>
        </w:rPr>
        <w:t>σ</w:t>
      </w:r>
      <w:r w:rsidR="00786C38" w:rsidRPr="009D64CF">
        <w:rPr>
          <w:rFonts w:cs="Courier New"/>
          <w:i/>
          <w:sz w:val="20"/>
          <w:szCs w:val="20"/>
          <w:vertAlign w:val="subscript"/>
        </w:rPr>
        <w:t>x</w:t>
      </w:r>
      <w:proofErr w:type="spellEnd"/>
      <w:r w:rsidR="00786C38">
        <w:rPr>
          <w:rFonts w:cs="Courier New"/>
          <w:sz w:val="20"/>
          <w:szCs w:val="20"/>
        </w:rPr>
        <w:t xml:space="preserve">, the value of </w:t>
      </w:r>
      <w:proofErr w:type="spellStart"/>
      <w:r w:rsidR="00786C38" w:rsidRPr="009D64CF">
        <w:rPr>
          <w:rFonts w:cs="Courier New"/>
          <w:sz w:val="20"/>
          <w:szCs w:val="20"/>
        </w:rPr>
        <w:t>σ</w:t>
      </w:r>
      <w:r w:rsidR="00786C38" w:rsidRPr="009D64CF">
        <w:rPr>
          <w:rFonts w:cs="Courier New"/>
          <w:i/>
          <w:sz w:val="20"/>
          <w:szCs w:val="20"/>
          <w:vertAlign w:val="subscript"/>
        </w:rPr>
        <w:t>w</w:t>
      </w:r>
      <w:proofErr w:type="spellEnd"/>
      <w:r w:rsidR="00786C38">
        <w:rPr>
          <w:rFonts w:ascii="Calibri" w:hAnsi="Calibri" w:cs="Courier New"/>
          <w:sz w:val="20"/>
          <w:szCs w:val="20"/>
        </w:rPr>
        <w:t xml:space="preserve"> where the probability of an incorrect answer was greater than 0.5.  In cases where</w:t>
      </w:r>
    </w:p>
    <w:p w:rsidR="00935568" w:rsidRPr="00786C38" w:rsidRDefault="00786C38" w:rsidP="0098654E">
      <w:pPr>
        <w:autoSpaceDE w:val="0"/>
        <w:autoSpaceDN w:val="0"/>
        <w:adjustRightInd w:val="0"/>
        <w:spacing w:after="0" w:line="240" w:lineRule="auto"/>
        <w:rPr>
          <w:rFonts w:ascii="Calibri" w:hAnsi="Calibri" w:cs="Courier New"/>
          <w:sz w:val="20"/>
          <w:szCs w:val="20"/>
        </w:rPr>
      </w:pPr>
      <w:proofErr w:type="gramStart"/>
      <w:r>
        <w:rPr>
          <w:rFonts w:ascii="Calibri" w:hAnsi="Calibri" w:cs="Courier New"/>
          <w:sz w:val="20"/>
          <w:szCs w:val="20"/>
        </w:rPr>
        <w:t>either</w:t>
      </w:r>
      <w:proofErr w:type="gramEnd"/>
      <w:r w:rsidRPr="00786C38">
        <w:rPr>
          <w:rFonts w:cs="Courier New"/>
          <w:sz w:val="20"/>
          <w:szCs w:val="20"/>
        </w:rPr>
        <w:t xml:space="preserve"> </w:t>
      </w:r>
      <w:proofErr w:type="spellStart"/>
      <w:r w:rsidRPr="009D64CF">
        <w:rPr>
          <w:rFonts w:cs="Courier New"/>
          <w:sz w:val="20"/>
          <w:szCs w:val="20"/>
        </w:rPr>
        <w:t>σ</w:t>
      </w:r>
      <w:r w:rsidRPr="009D64CF">
        <w:rPr>
          <w:rFonts w:cs="Courier New"/>
          <w:i/>
          <w:sz w:val="20"/>
          <w:szCs w:val="20"/>
          <w:vertAlign w:val="subscript"/>
        </w:rPr>
        <w:t>x</w:t>
      </w:r>
      <w:proofErr w:type="spellEnd"/>
      <w:r>
        <w:rPr>
          <w:rFonts w:ascii="Calibri" w:hAnsi="Calibri" w:cs="Courier New"/>
          <w:sz w:val="20"/>
          <w:szCs w:val="20"/>
        </w:rPr>
        <w:t xml:space="preserve"> or</w:t>
      </w:r>
      <w:r w:rsidRPr="00786C38">
        <w:rPr>
          <w:rFonts w:cs="Courier New"/>
          <w:sz w:val="20"/>
          <w:szCs w:val="20"/>
        </w:rPr>
        <w:t xml:space="preserve"> </w:t>
      </w:r>
      <w:proofErr w:type="spellStart"/>
      <w:r w:rsidRPr="009D64CF">
        <w:rPr>
          <w:rFonts w:cs="Courier New"/>
          <w:sz w:val="20"/>
          <w:szCs w:val="20"/>
        </w:rPr>
        <w:t>σ</w:t>
      </w:r>
      <w:r w:rsidRPr="009D64CF">
        <w:rPr>
          <w:rFonts w:cs="Courier New"/>
          <w:i/>
          <w:sz w:val="20"/>
          <w:szCs w:val="20"/>
          <w:vertAlign w:val="subscript"/>
        </w:rPr>
        <w:t>w</w:t>
      </w:r>
      <w:proofErr w:type="spellEnd"/>
      <w:r>
        <w:rPr>
          <w:rFonts w:ascii="Calibri" w:hAnsi="Calibri" w:cs="Courier New"/>
          <w:sz w:val="20"/>
          <w:szCs w:val="20"/>
        </w:rPr>
        <w:t xml:space="preserve">  is substantial, this probability is in any case very close to 0.5.  </w:t>
      </w:r>
      <w:r w:rsidR="00935568">
        <w:rPr>
          <w:rFonts w:ascii="Calibri" w:hAnsi="Calibri" w:cs="Courier New"/>
          <w:sz w:val="20"/>
          <w:szCs w:val="20"/>
        </w:rPr>
        <w:t xml:space="preserve">The values </w:t>
      </w:r>
      <w:proofErr w:type="gramStart"/>
      <w:r w:rsidR="00935568">
        <w:rPr>
          <w:rFonts w:ascii="Calibri" w:hAnsi="Calibri" w:cs="Courier New"/>
          <w:sz w:val="20"/>
          <w:szCs w:val="20"/>
        </w:rPr>
        <w:t xml:space="preserve">for  </w:t>
      </w:r>
      <w:r w:rsidR="00935568">
        <w:rPr>
          <w:rFonts w:cs="Courier New"/>
          <w:sz w:val="20"/>
          <w:szCs w:val="20"/>
        </w:rPr>
        <w:t>m</w:t>
      </w:r>
      <w:proofErr w:type="gramEnd"/>
      <w:r w:rsidR="00935568">
        <w:rPr>
          <w:rFonts w:cs="Courier New"/>
          <w:sz w:val="20"/>
          <w:szCs w:val="20"/>
        </w:rPr>
        <w:t>(</w:t>
      </w:r>
      <w:r w:rsidR="00935568">
        <w:rPr>
          <w:rFonts w:ascii="Cambria Math" w:hAnsi="Cambria Math" w:cs="Courier New"/>
          <w:sz w:val="20"/>
          <w:szCs w:val="20"/>
        </w:rPr>
        <w:t>σ</w:t>
      </w:r>
      <w:r w:rsidR="00935568">
        <w:rPr>
          <w:rFonts w:cs="Courier New"/>
          <w:sz w:val="20"/>
          <w:szCs w:val="20"/>
        </w:rPr>
        <w:t xml:space="preserve">) for large values of </w:t>
      </w:r>
      <w:r w:rsidR="00935568">
        <w:rPr>
          <w:rFonts w:ascii="Cambria Math" w:hAnsi="Cambria Math" w:cs="Courier New"/>
          <w:sz w:val="20"/>
          <w:szCs w:val="20"/>
        </w:rPr>
        <w:t xml:space="preserve">σ </w:t>
      </w:r>
      <w:r w:rsidR="00935568">
        <w:rPr>
          <w:rFonts w:cstheme="minorHAnsi"/>
          <w:sz w:val="20"/>
          <w:szCs w:val="20"/>
        </w:rPr>
        <w:t xml:space="preserve">are </w:t>
      </w:r>
      <w:r>
        <w:rPr>
          <w:rFonts w:cstheme="minorHAnsi"/>
          <w:sz w:val="20"/>
          <w:szCs w:val="20"/>
        </w:rPr>
        <w:t xml:space="preserve">therefore </w:t>
      </w:r>
      <w:r w:rsidR="00935568">
        <w:rPr>
          <w:rFonts w:cstheme="minorHAnsi"/>
          <w:sz w:val="20"/>
          <w:szCs w:val="20"/>
        </w:rPr>
        <w:t xml:space="preserve">at best crude approximations; </w:t>
      </w:r>
      <w:r>
        <w:rPr>
          <w:rFonts w:cstheme="minorHAnsi"/>
          <w:sz w:val="20"/>
          <w:szCs w:val="20"/>
        </w:rPr>
        <w:t>we are looking for the point where a very flat function crosses the value 0.5 using a very crude technique for estimating the function. A more sophisticated mathematical analysis could no doubt yield much</w:t>
      </w:r>
      <w:r w:rsidR="00674B4B">
        <w:rPr>
          <w:rFonts w:cstheme="minorHAnsi"/>
          <w:sz w:val="20"/>
          <w:szCs w:val="20"/>
        </w:rPr>
        <w:t xml:space="preserve"> more</w:t>
      </w:r>
      <w:r>
        <w:rPr>
          <w:rFonts w:cstheme="minorHAnsi"/>
          <w:sz w:val="20"/>
          <w:szCs w:val="20"/>
        </w:rPr>
        <w:t xml:space="preserve"> precise answers; however, there is no need for precision since our sole objective is to show that the values of </w:t>
      </w:r>
      <w:r>
        <w:rPr>
          <w:rFonts w:ascii="Cambria Math" w:hAnsi="Cambria Math" w:cs="Courier New"/>
          <w:sz w:val="20"/>
          <w:szCs w:val="20"/>
        </w:rPr>
        <w:t xml:space="preserve">σ </w:t>
      </w:r>
      <w:r w:rsidRPr="00786C38">
        <w:rPr>
          <w:rFonts w:cstheme="minorHAnsi"/>
          <w:sz w:val="20"/>
          <w:szCs w:val="20"/>
        </w:rPr>
        <w:t>n</w:t>
      </w:r>
      <w:r>
        <w:rPr>
          <w:rFonts w:cstheme="minorHAnsi"/>
          <w:sz w:val="20"/>
          <w:szCs w:val="20"/>
        </w:rPr>
        <w:t>eeded</w:t>
      </w:r>
      <w:r w:rsidR="0068201A">
        <w:rPr>
          <w:rFonts w:cstheme="minorHAnsi"/>
          <w:sz w:val="20"/>
          <w:szCs w:val="20"/>
        </w:rPr>
        <w:t xml:space="preserve"> are all very large</w:t>
      </w:r>
      <w:r>
        <w:rPr>
          <w:rFonts w:cstheme="minorHAnsi"/>
          <w:sz w:val="20"/>
          <w:szCs w:val="20"/>
        </w:rPr>
        <w:t>.</w:t>
      </w:r>
    </w:p>
    <w:p w:rsidR="001E1534" w:rsidRDefault="001E1534" w:rsidP="001E1534">
      <w:pPr>
        <w:autoSpaceDE w:val="0"/>
        <w:autoSpaceDN w:val="0"/>
        <w:adjustRightInd w:val="0"/>
        <w:spacing w:after="0" w:line="240" w:lineRule="auto"/>
        <w:ind w:left="720"/>
        <w:rPr>
          <w:rFonts w:ascii="Calibri" w:hAnsi="Calibri" w:cs="Courier New"/>
          <w:sz w:val="20"/>
          <w:szCs w:val="20"/>
        </w:rPr>
      </w:pPr>
    </w:p>
    <w:p w:rsidR="001E1534" w:rsidRPr="009D64CF" w:rsidRDefault="001E1534" w:rsidP="001E1534">
      <w:pPr>
        <w:autoSpaceDE w:val="0"/>
        <w:autoSpaceDN w:val="0"/>
        <w:adjustRightInd w:val="0"/>
        <w:spacing w:after="0" w:line="240" w:lineRule="auto"/>
        <w:rPr>
          <w:rFonts w:cs="Courier New"/>
          <w:sz w:val="20"/>
          <w:szCs w:val="20"/>
        </w:rPr>
      </w:pPr>
      <w:r w:rsidRPr="00CE7042">
        <w:rPr>
          <w:rFonts w:ascii="Calibri" w:hAnsi="Calibri" w:cs="Courier New"/>
          <w:sz w:val="20"/>
          <w:szCs w:val="20"/>
        </w:rPr>
        <w:t xml:space="preserve">The result of all the experiments is that the hypothetical </w:t>
      </w:r>
      <w:r w:rsidR="005A2307">
        <w:rPr>
          <w:rFonts w:ascii="Calibri" w:hAnsi="Calibri" w:cs="Courier New"/>
          <w:sz w:val="20"/>
          <w:szCs w:val="20"/>
        </w:rPr>
        <w:t>participant</w:t>
      </w:r>
      <w:r w:rsidRPr="00CE7042">
        <w:rPr>
          <w:rFonts w:ascii="Calibri" w:hAnsi="Calibri" w:cs="Courier New"/>
          <w:sz w:val="20"/>
          <w:szCs w:val="20"/>
        </w:rPr>
        <w:t xml:space="preserve"> </w:t>
      </w:r>
      <w:r w:rsidR="00FE7E6D">
        <w:rPr>
          <w:rFonts w:ascii="Calibri" w:hAnsi="Calibri" w:cs="Courier New"/>
          <w:sz w:val="20"/>
          <w:szCs w:val="20"/>
        </w:rPr>
        <w:t xml:space="preserve">(in contrast to the more error-prone performance human </w:t>
      </w:r>
      <w:r w:rsidR="005A2307">
        <w:rPr>
          <w:rFonts w:ascii="Calibri" w:hAnsi="Calibri" w:cs="Courier New"/>
          <w:sz w:val="20"/>
          <w:szCs w:val="20"/>
        </w:rPr>
        <w:t>participant</w:t>
      </w:r>
      <w:r w:rsidR="00FE7E6D">
        <w:rPr>
          <w:rFonts w:ascii="Calibri" w:hAnsi="Calibri" w:cs="Courier New"/>
          <w:sz w:val="20"/>
          <w:szCs w:val="20"/>
        </w:rPr>
        <w:t>s, both chi</w:t>
      </w:r>
      <w:r w:rsidR="00674B4B">
        <w:rPr>
          <w:rFonts w:ascii="Calibri" w:hAnsi="Calibri" w:cs="Courier New"/>
          <w:sz w:val="20"/>
          <w:szCs w:val="20"/>
        </w:rPr>
        <w:t>l</w:t>
      </w:r>
      <w:r w:rsidR="00FE7E6D">
        <w:rPr>
          <w:rFonts w:ascii="Calibri" w:hAnsi="Calibri" w:cs="Courier New"/>
          <w:sz w:val="20"/>
          <w:szCs w:val="20"/>
        </w:rPr>
        <w:t xml:space="preserve">dren and many adults) </w:t>
      </w:r>
      <w:r w:rsidRPr="00CE7042">
        <w:rPr>
          <w:rFonts w:ascii="Calibri" w:hAnsi="Calibri" w:cs="Courier New"/>
          <w:sz w:val="20"/>
          <w:szCs w:val="20"/>
        </w:rPr>
        <w:t>always gets the right answer unless the</w:t>
      </w:r>
      <w:r>
        <w:rPr>
          <w:rFonts w:ascii="Calibri" w:hAnsi="Calibri" w:cs="Courier New"/>
          <w:sz w:val="20"/>
          <w:szCs w:val="20"/>
        </w:rPr>
        <w:t xml:space="preserve"> beam is very nearly balanced or</w:t>
      </w:r>
      <w:r w:rsidRPr="00CE7042">
        <w:rPr>
          <w:rFonts w:ascii="Calibri" w:hAnsi="Calibri" w:cs="Courier New"/>
          <w:sz w:val="20"/>
          <w:szCs w:val="20"/>
        </w:rPr>
        <w:t xml:space="preserve"> the values of σ are implausibly large.</w:t>
      </w:r>
      <w:r>
        <w:rPr>
          <w:rFonts w:ascii="Calibri" w:hAnsi="Calibri" w:cs="Courier New"/>
          <w:sz w:val="20"/>
          <w:szCs w:val="20"/>
        </w:rPr>
        <w:t xml:space="preserve"> Moreover, </w:t>
      </w:r>
      <w:r w:rsidRPr="009D64CF">
        <w:rPr>
          <w:rFonts w:cs="Courier New"/>
          <w:sz w:val="20"/>
          <w:szCs w:val="20"/>
        </w:rPr>
        <w:t xml:space="preserve">for any reasonable values of </w:t>
      </w:r>
      <w:proofErr w:type="spellStart"/>
      <w:r w:rsidRPr="009D64CF">
        <w:rPr>
          <w:rFonts w:cs="Courier New"/>
          <w:sz w:val="20"/>
          <w:szCs w:val="20"/>
        </w:rPr>
        <w:t>σ</w:t>
      </w:r>
      <w:r w:rsidRPr="009D64CF">
        <w:rPr>
          <w:rFonts w:cs="Courier New"/>
          <w:i/>
          <w:sz w:val="20"/>
          <w:szCs w:val="20"/>
          <w:vertAlign w:val="subscript"/>
        </w:rPr>
        <w:t>x</w:t>
      </w:r>
      <w:proofErr w:type="spellEnd"/>
      <w:proofErr w:type="gramStart"/>
      <w:r w:rsidRPr="009D64CF">
        <w:rPr>
          <w:rFonts w:cs="Courier New"/>
          <w:i/>
          <w:sz w:val="20"/>
          <w:szCs w:val="20"/>
          <w:vertAlign w:val="subscript"/>
        </w:rPr>
        <w:t xml:space="preserve">, </w:t>
      </w:r>
      <w:r w:rsidRPr="009D64CF">
        <w:rPr>
          <w:rFonts w:cs="Courier New"/>
          <w:sz w:val="20"/>
          <w:szCs w:val="20"/>
        </w:rPr>
        <w:t xml:space="preserve"> </w:t>
      </w:r>
      <w:proofErr w:type="spellStart"/>
      <w:r w:rsidRPr="009D64CF">
        <w:rPr>
          <w:rFonts w:cs="Courier New"/>
          <w:sz w:val="20"/>
          <w:szCs w:val="20"/>
        </w:rPr>
        <w:t>σ</w:t>
      </w:r>
      <w:r w:rsidRPr="009D64CF">
        <w:rPr>
          <w:rFonts w:cs="Courier New"/>
          <w:i/>
          <w:sz w:val="20"/>
          <w:szCs w:val="20"/>
          <w:vertAlign w:val="subscript"/>
        </w:rPr>
        <w:t>w</w:t>
      </w:r>
      <w:proofErr w:type="spellEnd"/>
      <w:proofErr w:type="gramEnd"/>
      <w:r w:rsidRPr="009D64CF">
        <w:rPr>
          <w:rFonts w:cs="Courier New"/>
          <w:sz w:val="20"/>
          <w:szCs w:val="20"/>
        </w:rPr>
        <w:t>, the procedure gets the right answer with very high confidence.</w:t>
      </w:r>
      <w:r>
        <w:rPr>
          <w:rFonts w:cs="Courier New"/>
          <w:sz w:val="20"/>
          <w:szCs w:val="20"/>
        </w:rPr>
        <w:t xml:space="preserve"> </w:t>
      </w:r>
      <w:r w:rsidRPr="009D64CF">
        <w:rPr>
          <w:rFonts w:cs="Courier New"/>
          <w:sz w:val="20"/>
          <w:szCs w:val="20"/>
        </w:rPr>
        <w:t xml:space="preserve">For instance if </w:t>
      </w:r>
      <w:proofErr w:type="spellStart"/>
      <w:r w:rsidRPr="009D64CF">
        <w:rPr>
          <w:rFonts w:cs="Courier New"/>
          <w:sz w:val="20"/>
          <w:szCs w:val="20"/>
        </w:rPr>
        <w:t>σ</w:t>
      </w:r>
      <w:r w:rsidRPr="009D64CF">
        <w:rPr>
          <w:rFonts w:cs="Courier New"/>
          <w:i/>
          <w:sz w:val="20"/>
          <w:szCs w:val="20"/>
          <w:vertAlign w:val="subscript"/>
        </w:rPr>
        <w:t>x</w:t>
      </w:r>
      <w:proofErr w:type="spellEnd"/>
      <w:r w:rsidRPr="009D64CF">
        <w:rPr>
          <w:rFonts w:cs="Courier New"/>
          <w:i/>
          <w:sz w:val="20"/>
          <w:szCs w:val="20"/>
          <w:vertAlign w:val="subscript"/>
        </w:rPr>
        <w:t>,</w:t>
      </w:r>
      <w:r w:rsidRPr="009D64CF">
        <w:rPr>
          <w:rFonts w:cs="Courier New"/>
          <w:sz w:val="20"/>
          <w:szCs w:val="20"/>
        </w:rPr>
        <w:t xml:space="preserve"> = </w:t>
      </w:r>
      <w:proofErr w:type="spellStart"/>
      <w:r w:rsidRPr="009D64CF">
        <w:rPr>
          <w:rFonts w:cs="Courier New"/>
          <w:sz w:val="20"/>
          <w:szCs w:val="20"/>
        </w:rPr>
        <w:t>σ</w:t>
      </w:r>
      <w:r w:rsidRPr="009D64CF">
        <w:rPr>
          <w:rFonts w:cs="Courier New"/>
          <w:i/>
          <w:sz w:val="20"/>
          <w:szCs w:val="20"/>
          <w:vertAlign w:val="subscript"/>
        </w:rPr>
        <w:t>w</w:t>
      </w:r>
      <w:proofErr w:type="spellEnd"/>
      <w:r w:rsidRPr="009D64CF">
        <w:rPr>
          <w:rFonts w:cs="Courier New"/>
          <w:sz w:val="20"/>
          <w:szCs w:val="20"/>
        </w:rPr>
        <w:t xml:space="preserve">  = 0.1, in experiment 1 below, the </w:t>
      </w:r>
      <w:r w:rsidR="005A2307">
        <w:rPr>
          <w:rFonts w:cs="Courier New"/>
          <w:sz w:val="20"/>
          <w:szCs w:val="20"/>
        </w:rPr>
        <w:t>participant</w:t>
      </w:r>
      <w:r w:rsidRPr="009D64CF">
        <w:rPr>
          <w:rFonts w:cs="Courier New"/>
          <w:sz w:val="20"/>
          <w:szCs w:val="20"/>
        </w:rPr>
        <w:t xml:space="preserve"> judges the probability of the wrong answer to be about 0.05; in experiment 2, less than 10</w:t>
      </w:r>
      <w:r w:rsidRPr="009D64CF">
        <w:rPr>
          <w:rFonts w:cs="Courier New"/>
          <w:sz w:val="20"/>
          <w:szCs w:val="20"/>
          <w:vertAlign w:val="superscript"/>
        </w:rPr>
        <w:t>-6</w:t>
      </w:r>
      <w:r w:rsidRPr="009D64CF">
        <w:rPr>
          <w:rFonts w:cs="Courier New"/>
          <w:sz w:val="20"/>
          <w:szCs w:val="20"/>
        </w:rPr>
        <w:t>; in experiment 3, about 0.03; in experiment 4, about 0.0001.</w:t>
      </w:r>
      <w:r>
        <w:rPr>
          <w:rFonts w:cs="Courier New"/>
          <w:sz w:val="20"/>
          <w:szCs w:val="20"/>
        </w:rPr>
        <w:t xml:space="preserve">  Cases 3 and 4 here correspond to the "Conflict-distance" and "Conflict-weight" examples, respectively, of Jansen and van der Maas.</w:t>
      </w:r>
    </w:p>
    <w:p w:rsidR="001E1534" w:rsidRDefault="001E1534" w:rsidP="001E1534">
      <w:pPr>
        <w:autoSpaceDE w:val="0"/>
        <w:autoSpaceDN w:val="0"/>
        <w:adjustRightInd w:val="0"/>
        <w:spacing w:after="0" w:line="240" w:lineRule="auto"/>
        <w:rPr>
          <w:rFonts w:ascii="Courier New" w:hAnsi="Courier New" w:cs="Courier New"/>
          <w:sz w:val="20"/>
          <w:szCs w:val="20"/>
        </w:rPr>
      </w:pPr>
    </w:p>
    <w:p w:rsidR="001E1534" w:rsidRDefault="001E1534" w:rsidP="001E1534">
      <w:pPr>
        <w:autoSpaceDE w:val="0"/>
        <w:autoSpaceDN w:val="0"/>
        <w:adjustRightInd w:val="0"/>
        <w:spacing w:after="0" w:line="240" w:lineRule="auto"/>
        <w:jc w:val="center"/>
        <w:rPr>
          <w:rFonts w:ascii="Courier New" w:hAnsi="Courier New" w:cs="Courier New"/>
          <w:sz w:val="20"/>
          <w:szCs w:val="20"/>
        </w:rPr>
      </w:pPr>
    </w:p>
    <w:p w:rsidR="009D64CF" w:rsidRDefault="009D64CF" w:rsidP="00271428">
      <w:pPr>
        <w:autoSpaceDE w:val="0"/>
        <w:autoSpaceDN w:val="0"/>
        <w:adjustRightInd w:val="0"/>
        <w:spacing w:after="0" w:line="240" w:lineRule="auto"/>
        <w:rPr>
          <w:rFonts w:ascii="Courier New" w:hAnsi="Courier New" w:cs="Courier New"/>
          <w:sz w:val="20"/>
          <w:szCs w:val="20"/>
        </w:rPr>
      </w:pPr>
    </w:p>
    <w:p w:rsidR="00271428" w:rsidRDefault="00985205">
      <w:pPr>
        <w:rPr>
          <w:sz w:val="20"/>
          <w:szCs w:val="20"/>
        </w:rPr>
      </w:pPr>
      <w:r>
        <w:rPr>
          <w:sz w:val="20"/>
          <w:szCs w:val="20"/>
        </w:rPr>
        <w:t>Case 1:  a=-3, b=2, p=3, q=</w:t>
      </w:r>
      <w:proofErr w:type="gramStart"/>
      <w:r>
        <w:rPr>
          <w:sz w:val="20"/>
          <w:szCs w:val="20"/>
        </w:rPr>
        <w:t>4  (</w:t>
      </w:r>
      <w:proofErr w:type="gramEnd"/>
      <w:r>
        <w:rPr>
          <w:sz w:val="20"/>
          <w:szCs w:val="20"/>
        </w:rPr>
        <w:t>shown in figure 1).</w:t>
      </w:r>
      <w:r w:rsidR="001E1534">
        <w:rPr>
          <w:sz w:val="20"/>
          <w:szCs w:val="20"/>
        </w:rPr>
        <w:t xml:space="preserve">  The distance heuristic gives the correct result; the weight heuristic gives the incorrect one.</w:t>
      </w:r>
    </w:p>
    <w:p w:rsidR="00985205" w:rsidRDefault="00985205">
      <w:pPr>
        <w:rPr>
          <w:rFonts w:cs="Courier New"/>
          <w:sz w:val="20"/>
          <w:szCs w:val="20"/>
        </w:rPr>
      </w:pPr>
      <w:r>
        <w:rPr>
          <w:sz w:val="20"/>
          <w:szCs w:val="20"/>
        </w:rPr>
        <w:t xml:space="preserve">Results: </w:t>
      </w:r>
      <w:proofErr w:type="gramStart"/>
      <w:r>
        <w:rPr>
          <w:rFonts w:cs="Courier New"/>
          <w:sz w:val="20"/>
          <w:szCs w:val="20"/>
        </w:rPr>
        <w:t>m(</w:t>
      </w:r>
      <w:proofErr w:type="spellStart"/>
      <w:proofErr w:type="gramEnd"/>
      <w:r>
        <w:rPr>
          <w:rFonts w:ascii="Cambria Math" w:hAnsi="Cambria Math" w:cs="Courier New"/>
          <w:sz w:val="20"/>
          <w:szCs w:val="20"/>
        </w:rPr>
        <w:t>σ</w:t>
      </w:r>
      <w:r>
        <w:rPr>
          <w:rFonts w:cs="Courier New"/>
          <w:i/>
          <w:sz w:val="20"/>
          <w:szCs w:val="20"/>
          <w:vertAlign w:val="subscript"/>
        </w:rPr>
        <w:t>w</w:t>
      </w:r>
      <w:proofErr w:type="spellEnd"/>
      <w:r>
        <w:rPr>
          <w:rFonts w:cs="Courier New"/>
          <w:sz w:val="20"/>
          <w:szCs w:val="20"/>
        </w:rPr>
        <w:t xml:space="preserve">) = 1.7 for all values of </w:t>
      </w:r>
      <w:proofErr w:type="spellStart"/>
      <w:r>
        <w:rPr>
          <w:rFonts w:ascii="Cambria Math" w:hAnsi="Cambria Math" w:cs="Courier New"/>
          <w:sz w:val="20"/>
          <w:szCs w:val="20"/>
        </w:rPr>
        <w:t>σ</w:t>
      </w:r>
      <w:r>
        <w:rPr>
          <w:rFonts w:cs="Courier New"/>
          <w:i/>
          <w:sz w:val="20"/>
          <w:szCs w:val="20"/>
          <w:vertAlign w:val="subscript"/>
        </w:rPr>
        <w:t>w</w:t>
      </w:r>
      <w:proofErr w:type="spellEnd"/>
      <w:r>
        <w:rPr>
          <w:rFonts w:cs="Courier New"/>
          <w:sz w:val="20"/>
          <w:szCs w:val="20"/>
        </w:rPr>
        <w:t xml:space="preserve"> that we tested.</w:t>
      </w:r>
    </w:p>
    <w:p w:rsidR="001E1534" w:rsidRDefault="001E1534">
      <w:pPr>
        <w:rPr>
          <w:rFonts w:cs="Courier New"/>
          <w:sz w:val="20"/>
          <w:szCs w:val="20"/>
        </w:rPr>
      </w:pPr>
    </w:p>
    <w:p w:rsidR="00985205" w:rsidRDefault="00985205">
      <w:pPr>
        <w:rPr>
          <w:rFonts w:cs="Courier New"/>
          <w:sz w:val="20"/>
          <w:szCs w:val="20"/>
        </w:rPr>
      </w:pPr>
      <w:r>
        <w:rPr>
          <w:rFonts w:cs="Courier New"/>
          <w:sz w:val="20"/>
          <w:szCs w:val="20"/>
        </w:rPr>
        <w:t>Case 2:  a=-3, b=1, p=3, q=4</w:t>
      </w:r>
      <w:r w:rsidR="001E1534">
        <w:rPr>
          <w:rFonts w:cs="Courier New"/>
          <w:sz w:val="20"/>
          <w:szCs w:val="20"/>
        </w:rPr>
        <w:t>. Distance heuristic is correct; weight heuristic is incorrect.</w:t>
      </w:r>
    </w:p>
    <w:p w:rsidR="00985205" w:rsidRPr="00985205" w:rsidRDefault="00985205">
      <w:pPr>
        <w:rPr>
          <w:sz w:val="20"/>
          <w:szCs w:val="20"/>
        </w:rPr>
      </w:pPr>
      <w:r>
        <w:rPr>
          <w:rFonts w:cs="Courier New"/>
          <w:sz w:val="20"/>
          <w:szCs w:val="20"/>
        </w:rPr>
        <w:t xml:space="preserve">Results: </w:t>
      </w:r>
    </w:p>
    <w:tbl>
      <w:tblPr>
        <w:tblStyle w:val="TableGrid"/>
        <w:tblW w:w="2382" w:type="dxa"/>
        <w:tblInd w:w="1009" w:type="dxa"/>
        <w:tblLook w:val="04A0"/>
      </w:tblPr>
      <w:tblGrid>
        <w:gridCol w:w="705"/>
        <w:gridCol w:w="470"/>
        <w:gridCol w:w="470"/>
        <w:gridCol w:w="318"/>
        <w:gridCol w:w="419"/>
      </w:tblGrid>
      <w:tr w:rsidR="00985205" w:rsidTr="001E1534">
        <w:trPr>
          <w:trHeight w:val="256"/>
        </w:trPr>
        <w:tc>
          <w:tcPr>
            <w:tcW w:w="0" w:type="auto"/>
          </w:tcPr>
          <w:p w:rsidR="00985205" w:rsidRDefault="00985205">
            <w:pPr>
              <w:rPr>
                <w:sz w:val="20"/>
                <w:szCs w:val="20"/>
              </w:rPr>
            </w:pPr>
            <w:proofErr w:type="spellStart"/>
            <w:r>
              <w:rPr>
                <w:rFonts w:ascii="Cambria Math" w:hAnsi="Cambria Math" w:cs="Courier New"/>
                <w:sz w:val="20"/>
                <w:szCs w:val="20"/>
              </w:rPr>
              <w:t>σ</w:t>
            </w:r>
            <w:r>
              <w:rPr>
                <w:rFonts w:cs="Courier New"/>
                <w:i/>
                <w:sz w:val="20"/>
                <w:szCs w:val="20"/>
                <w:vertAlign w:val="subscript"/>
              </w:rPr>
              <w:t>w</w:t>
            </w:r>
            <w:proofErr w:type="spellEnd"/>
          </w:p>
        </w:tc>
        <w:tc>
          <w:tcPr>
            <w:tcW w:w="0" w:type="auto"/>
          </w:tcPr>
          <w:p w:rsidR="00985205" w:rsidRDefault="00985205">
            <w:pPr>
              <w:rPr>
                <w:sz w:val="20"/>
                <w:szCs w:val="20"/>
              </w:rPr>
            </w:pPr>
            <w:r>
              <w:rPr>
                <w:sz w:val="20"/>
                <w:szCs w:val="20"/>
              </w:rPr>
              <w:t>0</w:t>
            </w:r>
          </w:p>
        </w:tc>
        <w:tc>
          <w:tcPr>
            <w:tcW w:w="0" w:type="auto"/>
          </w:tcPr>
          <w:p w:rsidR="00985205" w:rsidRDefault="00985205">
            <w:pPr>
              <w:rPr>
                <w:sz w:val="20"/>
                <w:szCs w:val="20"/>
              </w:rPr>
            </w:pPr>
            <w:r>
              <w:rPr>
                <w:sz w:val="20"/>
                <w:szCs w:val="20"/>
              </w:rPr>
              <w:t>1</w:t>
            </w:r>
          </w:p>
        </w:tc>
        <w:tc>
          <w:tcPr>
            <w:tcW w:w="0" w:type="auto"/>
          </w:tcPr>
          <w:p w:rsidR="00985205" w:rsidRDefault="00985205">
            <w:pPr>
              <w:rPr>
                <w:sz w:val="20"/>
                <w:szCs w:val="20"/>
              </w:rPr>
            </w:pPr>
            <w:r>
              <w:rPr>
                <w:sz w:val="20"/>
                <w:szCs w:val="20"/>
              </w:rPr>
              <w:t>5</w:t>
            </w:r>
          </w:p>
        </w:tc>
        <w:tc>
          <w:tcPr>
            <w:tcW w:w="0" w:type="auto"/>
          </w:tcPr>
          <w:p w:rsidR="00985205" w:rsidRDefault="00985205">
            <w:pPr>
              <w:rPr>
                <w:sz w:val="20"/>
                <w:szCs w:val="20"/>
              </w:rPr>
            </w:pPr>
            <w:r>
              <w:rPr>
                <w:sz w:val="20"/>
                <w:szCs w:val="20"/>
              </w:rPr>
              <w:t>10</w:t>
            </w:r>
          </w:p>
        </w:tc>
      </w:tr>
      <w:tr w:rsidR="00985205" w:rsidTr="001E1534">
        <w:trPr>
          <w:trHeight w:val="256"/>
        </w:trPr>
        <w:tc>
          <w:tcPr>
            <w:tcW w:w="0" w:type="auto"/>
          </w:tcPr>
          <w:p w:rsidR="00985205" w:rsidRDefault="00985205">
            <w:pPr>
              <w:rPr>
                <w:sz w:val="20"/>
                <w:szCs w:val="20"/>
              </w:rPr>
            </w:pPr>
            <w:r>
              <w:rPr>
                <w:rFonts w:cs="Courier New"/>
                <w:sz w:val="20"/>
                <w:szCs w:val="20"/>
              </w:rPr>
              <w:t>m(</w:t>
            </w:r>
            <w:proofErr w:type="spellStart"/>
            <w:r>
              <w:rPr>
                <w:rFonts w:ascii="Cambria Math" w:hAnsi="Cambria Math" w:cs="Courier New"/>
                <w:sz w:val="20"/>
                <w:szCs w:val="20"/>
              </w:rPr>
              <w:t>σ</w:t>
            </w:r>
            <w:r>
              <w:rPr>
                <w:rFonts w:cs="Courier New"/>
                <w:i/>
                <w:sz w:val="20"/>
                <w:szCs w:val="20"/>
                <w:vertAlign w:val="subscript"/>
              </w:rPr>
              <w:t>w</w:t>
            </w:r>
            <w:proofErr w:type="spellEnd"/>
            <w:r>
              <w:rPr>
                <w:rFonts w:cs="Courier New"/>
                <w:sz w:val="20"/>
                <w:szCs w:val="20"/>
              </w:rPr>
              <w:t>)</w:t>
            </w:r>
          </w:p>
        </w:tc>
        <w:tc>
          <w:tcPr>
            <w:tcW w:w="0" w:type="auto"/>
          </w:tcPr>
          <w:p w:rsidR="00985205" w:rsidRDefault="00985205">
            <w:pPr>
              <w:rPr>
                <w:sz w:val="20"/>
                <w:szCs w:val="20"/>
              </w:rPr>
            </w:pPr>
            <w:r>
              <w:rPr>
                <w:sz w:val="20"/>
                <w:szCs w:val="20"/>
              </w:rPr>
              <w:t>3.7</w:t>
            </w:r>
          </w:p>
        </w:tc>
        <w:tc>
          <w:tcPr>
            <w:tcW w:w="0" w:type="auto"/>
          </w:tcPr>
          <w:p w:rsidR="00985205" w:rsidRDefault="00985205">
            <w:pPr>
              <w:rPr>
                <w:sz w:val="20"/>
                <w:szCs w:val="20"/>
              </w:rPr>
            </w:pPr>
            <w:r>
              <w:rPr>
                <w:sz w:val="20"/>
                <w:szCs w:val="20"/>
              </w:rPr>
              <w:t>3.7</w:t>
            </w:r>
          </w:p>
        </w:tc>
        <w:tc>
          <w:tcPr>
            <w:tcW w:w="0" w:type="auto"/>
          </w:tcPr>
          <w:p w:rsidR="00985205" w:rsidRDefault="00985205">
            <w:pPr>
              <w:rPr>
                <w:sz w:val="20"/>
                <w:szCs w:val="20"/>
              </w:rPr>
            </w:pPr>
            <w:r>
              <w:rPr>
                <w:sz w:val="20"/>
                <w:szCs w:val="20"/>
              </w:rPr>
              <w:t>8</w:t>
            </w:r>
          </w:p>
        </w:tc>
        <w:tc>
          <w:tcPr>
            <w:tcW w:w="0" w:type="auto"/>
          </w:tcPr>
          <w:p w:rsidR="00985205" w:rsidRDefault="00985205">
            <w:pPr>
              <w:rPr>
                <w:sz w:val="20"/>
                <w:szCs w:val="20"/>
              </w:rPr>
            </w:pPr>
            <w:r>
              <w:rPr>
                <w:sz w:val="20"/>
                <w:szCs w:val="20"/>
              </w:rPr>
              <w:t>10</w:t>
            </w:r>
          </w:p>
        </w:tc>
      </w:tr>
    </w:tbl>
    <w:p w:rsidR="00985205" w:rsidRDefault="00985205">
      <w:pPr>
        <w:rPr>
          <w:sz w:val="20"/>
          <w:szCs w:val="20"/>
        </w:rPr>
      </w:pPr>
    </w:p>
    <w:p w:rsidR="001E1534" w:rsidRPr="00985205" w:rsidRDefault="001E1534">
      <w:pPr>
        <w:rPr>
          <w:sz w:val="20"/>
          <w:szCs w:val="20"/>
        </w:rPr>
      </w:pPr>
      <w:r>
        <w:rPr>
          <w:sz w:val="20"/>
          <w:szCs w:val="20"/>
        </w:rPr>
        <w:lastRenderedPageBreak/>
        <w:t>Case 3: a=-1, b=4, p=3, q=1. Distance heuristic is correct; weight heuristic is incorrect.</w:t>
      </w:r>
    </w:p>
    <w:p w:rsidR="001E1534" w:rsidRPr="00985205" w:rsidRDefault="001E1534" w:rsidP="001E1534">
      <w:pPr>
        <w:rPr>
          <w:sz w:val="20"/>
          <w:szCs w:val="20"/>
        </w:rPr>
      </w:pPr>
    </w:p>
    <w:tbl>
      <w:tblPr>
        <w:tblStyle w:val="TableGrid"/>
        <w:tblW w:w="2382" w:type="dxa"/>
        <w:tblInd w:w="1009" w:type="dxa"/>
        <w:tblLook w:val="04A0"/>
      </w:tblPr>
      <w:tblGrid>
        <w:gridCol w:w="705"/>
        <w:gridCol w:w="470"/>
        <w:gridCol w:w="470"/>
        <w:gridCol w:w="470"/>
        <w:gridCol w:w="419"/>
      </w:tblGrid>
      <w:tr w:rsidR="001E1534" w:rsidTr="00DC0A1A">
        <w:trPr>
          <w:trHeight w:val="256"/>
        </w:trPr>
        <w:tc>
          <w:tcPr>
            <w:tcW w:w="0" w:type="auto"/>
          </w:tcPr>
          <w:p w:rsidR="001E1534" w:rsidRDefault="001E1534" w:rsidP="00DC0A1A">
            <w:pPr>
              <w:rPr>
                <w:sz w:val="20"/>
                <w:szCs w:val="20"/>
              </w:rPr>
            </w:pPr>
            <w:proofErr w:type="spellStart"/>
            <w:r>
              <w:rPr>
                <w:rFonts w:ascii="Cambria Math" w:hAnsi="Cambria Math" w:cs="Courier New"/>
                <w:sz w:val="20"/>
                <w:szCs w:val="20"/>
              </w:rPr>
              <w:t>σ</w:t>
            </w:r>
            <w:r>
              <w:rPr>
                <w:rFonts w:cs="Courier New"/>
                <w:i/>
                <w:sz w:val="20"/>
                <w:szCs w:val="20"/>
                <w:vertAlign w:val="subscript"/>
              </w:rPr>
              <w:t>w</w:t>
            </w:r>
            <w:proofErr w:type="spellEnd"/>
          </w:p>
        </w:tc>
        <w:tc>
          <w:tcPr>
            <w:tcW w:w="0" w:type="auto"/>
          </w:tcPr>
          <w:p w:rsidR="001E1534" w:rsidRDefault="001E1534" w:rsidP="00DC0A1A">
            <w:pPr>
              <w:rPr>
                <w:sz w:val="20"/>
                <w:szCs w:val="20"/>
              </w:rPr>
            </w:pPr>
            <w:r>
              <w:rPr>
                <w:sz w:val="20"/>
                <w:szCs w:val="20"/>
              </w:rPr>
              <w:t>0</w:t>
            </w:r>
          </w:p>
        </w:tc>
        <w:tc>
          <w:tcPr>
            <w:tcW w:w="0" w:type="auto"/>
          </w:tcPr>
          <w:p w:rsidR="001E1534" w:rsidRDefault="001E1534" w:rsidP="00DC0A1A">
            <w:pPr>
              <w:rPr>
                <w:sz w:val="20"/>
                <w:szCs w:val="20"/>
              </w:rPr>
            </w:pPr>
            <w:r>
              <w:rPr>
                <w:sz w:val="20"/>
                <w:szCs w:val="20"/>
              </w:rPr>
              <w:t>1</w:t>
            </w:r>
          </w:p>
        </w:tc>
        <w:tc>
          <w:tcPr>
            <w:tcW w:w="0" w:type="auto"/>
          </w:tcPr>
          <w:p w:rsidR="001E1534" w:rsidRDefault="001E1534" w:rsidP="00DC0A1A">
            <w:pPr>
              <w:rPr>
                <w:sz w:val="20"/>
                <w:szCs w:val="20"/>
              </w:rPr>
            </w:pPr>
            <w:r>
              <w:rPr>
                <w:sz w:val="20"/>
                <w:szCs w:val="20"/>
              </w:rPr>
              <w:t>2</w:t>
            </w:r>
          </w:p>
        </w:tc>
        <w:tc>
          <w:tcPr>
            <w:tcW w:w="0" w:type="auto"/>
          </w:tcPr>
          <w:p w:rsidR="001E1534" w:rsidRDefault="001E1534" w:rsidP="00DC0A1A">
            <w:pPr>
              <w:rPr>
                <w:sz w:val="20"/>
                <w:szCs w:val="20"/>
              </w:rPr>
            </w:pPr>
            <w:r>
              <w:rPr>
                <w:sz w:val="20"/>
                <w:szCs w:val="20"/>
              </w:rPr>
              <w:t>10</w:t>
            </w:r>
          </w:p>
        </w:tc>
      </w:tr>
      <w:tr w:rsidR="001E1534" w:rsidTr="00DC0A1A">
        <w:trPr>
          <w:trHeight w:val="256"/>
        </w:trPr>
        <w:tc>
          <w:tcPr>
            <w:tcW w:w="0" w:type="auto"/>
          </w:tcPr>
          <w:p w:rsidR="001E1534" w:rsidRDefault="001E1534" w:rsidP="00DC0A1A">
            <w:pPr>
              <w:rPr>
                <w:sz w:val="20"/>
                <w:szCs w:val="20"/>
              </w:rPr>
            </w:pPr>
            <w:r>
              <w:rPr>
                <w:rFonts w:cs="Courier New"/>
                <w:sz w:val="20"/>
                <w:szCs w:val="20"/>
              </w:rPr>
              <w:t>m(</w:t>
            </w:r>
            <w:proofErr w:type="spellStart"/>
            <w:r>
              <w:rPr>
                <w:rFonts w:ascii="Cambria Math" w:hAnsi="Cambria Math" w:cs="Courier New"/>
                <w:sz w:val="20"/>
                <w:szCs w:val="20"/>
              </w:rPr>
              <w:t>σ</w:t>
            </w:r>
            <w:r>
              <w:rPr>
                <w:rFonts w:cs="Courier New"/>
                <w:i/>
                <w:sz w:val="20"/>
                <w:szCs w:val="20"/>
                <w:vertAlign w:val="subscript"/>
              </w:rPr>
              <w:t>w</w:t>
            </w:r>
            <w:proofErr w:type="spellEnd"/>
            <w:r>
              <w:rPr>
                <w:rFonts w:cs="Courier New"/>
                <w:sz w:val="20"/>
                <w:szCs w:val="20"/>
              </w:rPr>
              <w:t>)</w:t>
            </w:r>
          </w:p>
        </w:tc>
        <w:tc>
          <w:tcPr>
            <w:tcW w:w="0" w:type="auto"/>
          </w:tcPr>
          <w:p w:rsidR="001E1534" w:rsidRDefault="001E1534" w:rsidP="00DC0A1A">
            <w:pPr>
              <w:rPr>
                <w:sz w:val="20"/>
                <w:szCs w:val="20"/>
              </w:rPr>
            </w:pPr>
            <w:r>
              <w:rPr>
                <w:sz w:val="20"/>
                <w:szCs w:val="20"/>
              </w:rPr>
              <w:t>1.2</w:t>
            </w:r>
          </w:p>
        </w:tc>
        <w:tc>
          <w:tcPr>
            <w:tcW w:w="0" w:type="auto"/>
          </w:tcPr>
          <w:p w:rsidR="001E1534" w:rsidRDefault="001E1534" w:rsidP="00DC0A1A">
            <w:pPr>
              <w:rPr>
                <w:sz w:val="20"/>
                <w:szCs w:val="20"/>
              </w:rPr>
            </w:pPr>
            <w:r>
              <w:rPr>
                <w:sz w:val="20"/>
                <w:szCs w:val="20"/>
              </w:rPr>
              <w:t>1.7</w:t>
            </w:r>
          </w:p>
        </w:tc>
        <w:tc>
          <w:tcPr>
            <w:tcW w:w="0" w:type="auto"/>
          </w:tcPr>
          <w:p w:rsidR="001E1534" w:rsidRDefault="001E1534" w:rsidP="00DC0A1A">
            <w:pPr>
              <w:rPr>
                <w:sz w:val="20"/>
                <w:szCs w:val="20"/>
              </w:rPr>
            </w:pPr>
            <w:r>
              <w:rPr>
                <w:sz w:val="20"/>
                <w:szCs w:val="20"/>
              </w:rPr>
              <w:t>2.9</w:t>
            </w:r>
          </w:p>
        </w:tc>
        <w:tc>
          <w:tcPr>
            <w:tcW w:w="0" w:type="auto"/>
          </w:tcPr>
          <w:p w:rsidR="001E1534" w:rsidRDefault="001E1534" w:rsidP="00DC0A1A">
            <w:pPr>
              <w:rPr>
                <w:sz w:val="20"/>
                <w:szCs w:val="20"/>
              </w:rPr>
            </w:pPr>
            <w:r>
              <w:rPr>
                <w:sz w:val="20"/>
                <w:szCs w:val="20"/>
              </w:rPr>
              <w:t>10</w:t>
            </w:r>
          </w:p>
        </w:tc>
      </w:tr>
    </w:tbl>
    <w:p w:rsidR="00271428" w:rsidRDefault="00271428">
      <w:pPr>
        <w:rPr>
          <w:sz w:val="24"/>
          <w:szCs w:val="24"/>
        </w:rPr>
      </w:pPr>
    </w:p>
    <w:p w:rsidR="001E1534" w:rsidRPr="001E1534" w:rsidRDefault="001E1534">
      <w:pPr>
        <w:rPr>
          <w:sz w:val="20"/>
          <w:szCs w:val="20"/>
        </w:rPr>
      </w:pPr>
      <w:r>
        <w:rPr>
          <w:sz w:val="20"/>
          <w:szCs w:val="20"/>
        </w:rPr>
        <w:t>Case 4:  a=-2, b=4, p=3, q=1. Weight heuristic is correct; distance heuristic is incorrect.</w:t>
      </w:r>
    </w:p>
    <w:p w:rsidR="00662F5B" w:rsidRPr="00985205" w:rsidRDefault="00662F5B" w:rsidP="00662F5B">
      <w:pPr>
        <w:rPr>
          <w:sz w:val="20"/>
          <w:szCs w:val="20"/>
        </w:rPr>
      </w:pPr>
    </w:p>
    <w:tbl>
      <w:tblPr>
        <w:tblStyle w:val="TableGrid"/>
        <w:tblW w:w="2059" w:type="dxa"/>
        <w:tblInd w:w="1009" w:type="dxa"/>
        <w:tblLook w:val="04A0"/>
      </w:tblPr>
      <w:tblGrid>
        <w:gridCol w:w="715"/>
        <w:gridCol w:w="502"/>
        <w:gridCol w:w="502"/>
        <w:gridCol w:w="340"/>
      </w:tblGrid>
      <w:tr w:rsidR="00662F5B" w:rsidTr="00662F5B">
        <w:trPr>
          <w:trHeight w:val="256"/>
        </w:trPr>
        <w:tc>
          <w:tcPr>
            <w:tcW w:w="0" w:type="auto"/>
          </w:tcPr>
          <w:p w:rsidR="00662F5B" w:rsidRDefault="00662F5B" w:rsidP="00DC0A1A">
            <w:pPr>
              <w:rPr>
                <w:sz w:val="20"/>
                <w:szCs w:val="20"/>
              </w:rPr>
            </w:pPr>
            <w:proofErr w:type="spellStart"/>
            <w:r>
              <w:rPr>
                <w:rFonts w:ascii="Cambria Math" w:hAnsi="Cambria Math" w:cs="Courier New"/>
                <w:sz w:val="20"/>
                <w:szCs w:val="20"/>
              </w:rPr>
              <w:t>σ</w:t>
            </w:r>
            <w:r>
              <w:rPr>
                <w:rFonts w:cs="Courier New"/>
                <w:i/>
                <w:sz w:val="20"/>
                <w:szCs w:val="20"/>
                <w:vertAlign w:val="subscript"/>
              </w:rPr>
              <w:t>x</w:t>
            </w:r>
            <w:proofErr w:type="spellEnd"/>
          </w:p>
        </w:tc>
        <w:tc>
          <w:tcPr>
            <w:tcW w:w="0" w:type="auto"/>
          </w:tcPr>
          <w:p w:rsidR="00662F5B" w:rsidRDefault="00662F5B" w:rsidP="00DC0A1A">
            <w:pPr>
              <w:rPr>
                <w:sz w:val="20"/>
                <w:szCs w:val="20"/>
              </w:rPr>
            </w:pPr>
            <w:r>
              <w:rPr>
                <w:sz w:val="20"/>
                <w:szCs w:val="20"/>
              </w:rPr>
              <w:t>0</w:t>
            </w:r>
          </w:p>
        </w:tc>
        <w:tc>
          <w:tcPr>
            <w:tcW w:w="0" w:type="auto"/>
          </w:tcPr>
          <w:p w:rsidR="00662F5B" w:rsidRDefault="00662F5B" w:rsidP="00DC0A1A">
            <w:pPr>
              <w:rPr>
                <w:sz w:val="20"/>
                <w:szCs w:val="20"/>
              </w:rPr>
            </w:pPr>
            <w:r>
              <w:rPr>
                <w:sz w:val="20"/>
                <w:szCs w:val="20"/>
              </w:rPr>
              <w:t>1</w:t>
            </w:r>
          </w:p>
        </w:tc>
        <w:tc>
          <w:tcPr>
            <w:tcW w:w="0" w:type="auto"/>
          </w:tcPr>
          <w:p w:rsidR="00662F5B" w:rsidRDefault="00662F5B" w:rsidP="00DC0A1A">
            <w:pPr>
              <w:rPr>
                <w:sz w:val="20"/>
                <w:szCs w:val="20"/>
              </w:rPr>
            </w:pPr>
            <w:r>
              <w:rPr>
                <w:sz w:val="20"/>
                <w:szCs w:val="20"/>
              </w:rPr>
              <w:t>2</w:t>
            </w:r>
          </w:p>
        </w:tc>
      </w:tr>
      <w:tr w:rsidR="00662F5B" w:rsidTr="00662F5B">
        <w:trPr>
          <w:trHeight w:val="256"/>
        </w:trPr>
        <w:tc>
          <w:tcPr>
            <w:tcW w:w="0" w:type="auto"/>
          </w:tcPr>
          <w:p w:rsidR="00662F5B" w:rsidRDefault="00662F5B" w:rsidP="00DC0A1A">
            <w:pPr>
              <w:rPr>
                <w:sz w:val="20"/>
                <w:szCs w:val="20"/>
              </w:rPr>
            </w:pPr>
            <w:r>
              <w:rPr>
                <w:rFonts w:cs="Courier New"/>
                <w:sz w:val="20"/>
                <w:szCs w:val="20"/>
              </w:rPr>
              <w:t>m(</w:t>
            </w:r>
            <w:proofErr w:type="spellStart"/>
            <w:r>
              <w:rPr>
                <w:rFonts w:ascii="Cambria Math" w:hAnsi="Cambria Math" w:cs="Courier New"/>
                <w:sz w:val="20"/>
                <w:szCs w:val="20"/>
              </w:rPr>
              <w:t>σ</w:t>
            </w:r>
            <w:r>
              <w:rPr>
                <w:rFonts w:cs="Courier New"/>
                <w:i/>
                <w:sz w:val="20"/>
                <w:szCs w:val="20"/>
                <w:vertAlign w:val="subscript"/>
              </w:rPr>
              <w:t>x</w:t>
            </w:r>
            <w:proofErr w:type="spellEnd"/>
            <w:r>
              <w:rPr>
                <w:rFonts w:cs="Courier New"/>
                <w:sz w:val="20"/>
                <w:szCs w:val="20"/>
              </w:rPr>
              <w:t>)</w:t>
            </w:r>
          </w:p>
        </w:tc>
        <w:tc>
          <w:tcPr>
            <w:tcW w:w="0" w:type="auto"/>
          </w:tcPr>
          <w:p w:rsidR="00662F5B" w:rsidRDefault="00662F5B" w:rsidP="00DC0A1A">
            <w:pPr>
              <w:rPr>
                <w:sz w:val="20"/>
                <w:szCs w:val="20"/>
              </w:rPr>
            </w:pPr>
            <w:r>
              <w:rPr>
                <w:sz w:val="20"/>
                <w:szCs w:val="20"/>
              </w:rPr>
              <w:t>1.5</w:t>
            </w:r>
          </w:p>
        </w:tc>
        <w:tc>
          <w:tcPr>
            <w:tcW w:w="0" w:type="auto"/>
          </w:tcPr>
          <w:p w:rsidR="00662F5B" w:rsidRDefault="00662F5B" w:rsidP="00DC0A1A">
            <w:pPr>
              <w:rPr>
                <w:sz w:val="20"/>
                <w:szCs w:val="20"/>
              </w:rPr>
            </w:pPr>
            <w:r>
              <w:rPr>
                <w:sz w:val="20"/>
                <w:szCs w:val="20"/>
              </w:rPr>
              <w:t>1.4</w:t>
            </w:r>
          </w:p>
        </w:tc>
        <w:tc>
          <w:tcPr>
            <w:tcW w:w="0" w:type="auto"/>
          </w:tcPr>
          <w:p w:rsidR="00662F5B" w:rsidRDefault="00662F5B" w:rsidP="00DC0A1A">
            <w:pPr>
              <w:rPr>
                <w:sz w:val="20"/>
                <w:szCs w:val="20"/>
              </w:rPr>
            </w:pPr>
            <w:r>
              <w:rPr>
                <w:sz w:val="20"/>
                <w:szCs w:val="20"/>
              </w:rPr>
              <w:t>2</w:t>
            </w:r>
          </w:p>
        </w:tc>
      </w:tr>
    </w:tbl>
    <w:p w:rsidR="00662F5B" w:rsidRDefault="00662F5B" w:rsidP="00662F5B">
      <w:pPr>
        <w:rPr>
          <w:sz w:val="24"/>
          <w:szCs w:val="24"/>
        </w:rPr>
      </w:pPr>
    </w:p>
    <w:p w:rsidR="00786C38" w:rsidRPr="005C1A9A" w:rsidRDefault="0068201A" w:rsidP="00662F5B">
      <w:pPr>
        <w:rPr>
          <w:sz w:val="20"/>
          <w:szCs w:val="20"/>
        </w:rPr>
      </w:pPr>
      <w:r>
        <w:rPr>
          <w:sz w:val="20"/>
          <w:szCs w:val="20"/>
        </w:rPr>
        <w:t>These result</w:t>
      </w:r>
      <w:r w:rsidR="004A4407">
        <w:rPr>
          <w:sz w:val="20"/>
          <w:szCs w:val="20"/>
        </w:rPr>
        <w:t>s</w:t>
      </w:r>
      <w:r>
        <w:rPr>
          <w:sz w:val="20"/>
          <w:szCs w:val="20"/>
        </w:rPr>
        <w:t xml:space="preserve"> are actually</w:t>
      </w:r>
      <w:r w:rsidR="00786C38">
        <w:rPr>
          <w:sz w:val="20"/>
          <w:szCs w:val="20"/>
        </w:rPr>
        <w:t xml:space="preserve"> quite unsurprising</w:t>
      </w:r>
      <w:r w:rsidR="00DC0A1A">
        <w:rPr>
          <w:sz w:val="20"/>
          <w:szCs w:val="20"/>
        </w:rPr>
        <w:t>, given the structure of the model</w:t>
      </w:r>
      <w:r w:rsidR="00786C38">
        <w:rPr>
          <w:sz w:val="20"/>
          <w:szCs w:val="20"/>
        </w:rPr>
        <w:t xml:space="preserve">. Consider, for example, the case shown in figure 1 where a=-3, b=2, p=3, q=4. The left side of the balance beam will fall. Suppose that the weights are fixed and we allow </w:t>
      </w:r>
      <w:proofErr w:type="gramStart"/>
      <w:r w:rsidR="00786C38">
        <w:rPr>
          <w:sz w:val="20"/>
          <w:szCs w:val="20"/>
        </w:rPr>
        <w:t>a and</w:t>
      </w:r>
      <w:proofErr w:type="gramEnd"/>
      <w:r w:rsidR="00786C38">
        <w:rPr>
          <w:sz w:val="20"/>
          <w:szCs w:val="20"/>
        </w:rPr>
        <w:t xml:space="preserve"> b to vary. Then the left side of the balance beam </w:t>
      </w:r>
      <w:r w:rsidR="00FE7E6D">
        <w:rPr>
          <w:sz w:val="20"/>
          <w:szCs w:val="20"/>
        </w:rPr>
        <w:t>f</w:t>
      </w:r>
      <w:r w:rsidR="00786C38">
        <w:rPr>
          <w:sz w:val="20"/>
          <w:szCs w:val="20"/>
        </w:rPr>
        <w:t xml:space="preserve">alls </w:t>
      </w:r>
      <w:r w:rsidR="005C1A9A">
        <w:rPr>
          <w:sz w:val="20"/>
          <w:szCs w:val="20"/>
        </w:rPr>
        <w:t>as long as b &lt; (3/4</w:t>
      </w:r>
      <w:proofErr w:type="gramStart"/>
      <w:r w:rsidR="005C1A9A">
        <w:rPr>
          <w:sz w:val="20"/>
          <w:szCs w:val="20"/>
        </w:rPr>
        <w:t>)|</w:t>
      </w:r>
      <w:proofErr w:type="gramEnd"/>
      <w:r w:rsidR="005C1A9A">
        <w:rPr>
          <w:sz w:val="20"/>
          <w:szCs w:val="20"/>
        </w:rPr>
        <w:t xml:space="preserve">a|. Now suppose further that </w:t>
      </w:r>
      <w:proofErr w:type="gramStart"/>
      <w:r w:rsidR="005C1A9A">
        <w:rPr>
          <w:sz w:val="20"/>
          <w:szCs w:val="20"/>
        </w:rPr>
        <w:t>a is</w:t>
      </w:r>
      <w:proofErr w:type="gramEnd"/>
      <w:r w:rsidR="005C1A9A">
        <w:rPr>
          <w:sz w:val="20"/>
          <w:szCs w:val="20"/>
        </w:rPr>
        <w:t xml:space="preserve"> fixed at -3 and that b varies in a Gaussian around 2.  </w:t>
      </w:r>
      <w:proofErr w:type="gramStart"/>
      <w:r w:rsidR="005C1A9A">
        <w:rPr>
          <w:sz w:val="20"/>
          <w:szCs w:val="20"/>
        </w:rPr>
        <w:t>If b &gt; 2.25, then the procedure gets the wrong answer.</w:t>
      </w:r>
      <w:proofErr w:type="gramEnd"/>
      <w:r w:rsidR="005C1A9A">
        <w:rPr>
          <w:sz w:val="20"/>
          <w:szCs w:val="20"/>
        </w:rPr>
        <w:t xml:space="preserve"> However, the Gaussian is symmetric around b=2, so the probability that b &gt; 2.25 is always less than 0.5. At a certain point, the truncation of the Gaussian at b=0 breaks the symmetry, but that can only be a significant effect when 0 is not much more than 1</w:t>
      </w:r>
      <w:r w:rsidR="00AD6638">
        <w:rPr>
          <w:sz w:val="20"/>
          <w:szCs w:val="20"/>
        </w:rPr>
        <w:t>.5</w:t>
      </w:r>
      <w:r w:rsidR="005C1A9A">
        <w:rPr>
          <w:sz w:val="20"/>
          <w:szCs w:val="20"/>
        </w:rPr>
        <w:t xml:space="preserve"> standard deviation away; i.e.  </w:t>
      </w:r>
      <w:r w:rsidR="005C1A9A" w:rsidRPr="009D64CF">
        <w:rPr>
          <w:rFonts w:cs="Courier New"/>
          <w:sz w:val="20"/>
          <w:szCs w:val="20"/>
        </w:rPr>
        <w:t>σ</w:t>
      </w:r>
      <w:r w:rsidR="005C1A9A">
        <w:rPr>
          <w:rFonts w:cs="Courier New"/>
          <w:i/>
          <w:sz w:val="20"/>
          <w:szCs w:val="20"/>
          <w:vertAlign w:val="subscript"/>
        </w:rPr>
        <w:t>x</w:t>
      </w:r>
      <w:r w:rsidR="005C1A9A" w:rsidRPr="005C1A9A">
        <w:rPr>
          <w:rFonts w:cstheme="minorHAnsi"/>
          <w:i/>
          <w:sz w:val="20"/>
          <w:szCs w:val="20"/>
        </w:rPr>
        <w:t>≈</w:t>
      </w:r>
      <w:r w:rsidR="00DC4EC6" w:rsidRPr="00DC4EC6">
        <w:rPr>
          <w:rFonts w:cstheme="minorHAnsi"/>
          <w:sz w:val="20"/>
          <w:szCs w:val="20"/>
        </w:rPr>
        <w:t>1.5</w:t>
      </w:r>
      <w:r w:rsidR="005C1A9A">
        <w:rPr>
          <w:rFonts w:cstheme="minorHAnsi"/>
          <w:sz w:val="20"/>
          <w:szCs w:val="20"/>
        </w:rPr>
        <w:t xml:space="preserve">.  </w:t>
      </w:r>
      <w:r w:rsidR="00FE7E6D">
        <w:rPr>
          <w:rFonts w:cstheme="minorHAnsi"/>
          <w:sz w:val="20"/>
          <w:szCs w:val="20"/>
        </w:rPr>
        <w:t>(</w:t>
      </w:r>
      <w:r w:rsidR="005C1A9A">
        <w:rPr>
          <w:rFonts w:cstheme="minorHAnsi"/>
          <w:sz w:val="20"/>
          <w:szCs w:val="20"/>
        </w:rPr>
        <w:t xml:space="preserve">The analogous argument holds if we hold b fixed and allow a to vary in a Gaussian centered at 3, except that in this case the truncation of the Gaussian makes the correct answer </w:t>
      </w:r>
      <w:r w:rsidR="005C1A9A" w:rsidRPr="005C1A9A">
        <w:rPr>
          <w:rFonts w:cstheme="minorHAnsi"/>
          <w:i/>
          <w:sz w:val="20"/>
          <w:szCs w:val="20"/>
        </w:rPr>
        <w:t>more</w:t>
      </w:r>
      <w:r w:rsidR="005C1A9A">
        <w:rPr>
          <w:rFonts w:cstheme="minorHAnsi"/>
          <w:i/>
          <w:sz w:val="20"/>
          <w:szCs w:val="20"/>
        </w:rPr>
        <w:t xml:space="preserve"> </w:t>
      </w:r>
      <w:r w:rsidR="005C1A9A">
        <w:rPr>
          <w:rFonts w:cstheme="minorHAnsi"/>
          <w:sz w:val="20"/>
          <w:szCs w:val="20"/>
        </w:rPr>
        <w:t>likely.</w:t>
      </w:r>
      <w:r w:rsidR="006D415D">
        <w:rPr>
          <w:rFonts w:cstheme="minorHAnsi"/>
          <w:sz w:val="20"/>
          <w:szCs w:val="20"/>
        </w:rPr>
        <w:t>)</w:t>
      </w:r>
      <w:r w:rsidR="005C1A9A">
        <w:rPr>
          <w:rFonts w:cstheme="minorHAnsi"/>
          <w:sz w:val="20"/>
          <w:szCs w:val="20"/>
        </w:rPr>
        <w:t xml:space="preserve"> </w:t>
      </w:r>
    </w:p>
    <w:p w:rsidR="00271428" w:rsidRDefault="00271428">
      <w:pPr>
        <w:rPr>
          <w:sz w:val="24"/>
          <w:szCs w:val="24"/>
        </w:rPr>
      </w:pPr>
    </w:p>
    <w:p w:rsidR="00934BB9" w:rsidRPr="00684660" w:rsidRDefault="008F7884" w:rsidP="00684660">
      <w:pPr>
        <w:jc w:val="center"/>
        <w:rPr>
          <w:b/>
          <w:sz w:val="24"/>
          <w:szCs w:val="24"/>
        </w:rPr>
      </w:pPr>
      <w:proofErr w:type="gramStart"/>
      <w:r w:rsidRPr="00271428">
        <w:rPr>
          <w:b/>
          <w:sz w:val="24"/>
          <w:szCs w:val="24"/>
        </w:rPr>
        <w:t>Positions of Favorite Lines</w:t>
      </w:r>
      <w:r w:rsidR="00684660">
        <w:rPr>
          <w:b/>
          <w:sz w:val="24"/>
          <w:szCs w:val="24"/>
        </w:rPr>
        <w:t xml:space="preserve"> in Poems</w:t>
      </w:r>
      <w:r w:rsidR="00934BB9" w:rsidRPr="00684660">
        <w:rPr>
          <w:sz w:val="20"/>
          <w:szCs w:val="20"/>
        </w:rPr>
        <w:t>.</w:t>
      </w:r>
      <w:proofErr w:type="gramEnd"/>
    </w:p>
    <w:p w:rsidR="00684660" w:rsidRDefault="00684660" w:rsidP="00934BB9">
      <w:pPr>
        <w:rPr>
          <w:sz w:val="20"/>
          <w:szCs w:val="20"/>
        </w:rPr>
      </w:pPr>
      <w:r>
        <w:rPr>
          <w:sz w:val="20"/>
          <w:szCs w:val="20"/>
        </w:rPr>
        <w:t xml:space="preserve">Griffiths and Tenenbaum conducted an experiment in which </w:t>
      </w:r>
      <w:r w:rsidR="005A2307">
        <w:rPr>
          <w:sz w:val="20"/>
          <w:szCs w:val="20"/>
        </w:rPr>
        <w:t>participant</w:t>
      </w:r>
      <w:r>
        <w:rPr>
          <w:sz w:val="20"/>
          <w:szCs w:val="20"/>
        </w:rPr>
        <w:t xml:space="preserve">s were told the position of a “favorite line” of poetry within a poem, and were asked to predict the length of the poem on that basis. As discussed in the main paper, they analyze the results of this experiment based on a model in which </w:t>
      </w:r>
      <w:r w:rsidR="005A2307">
        <w:rPr>
          <w:sz w:val="20"/>
          <w:szCs w:val="20"/>
        </w:rPr>
        <w:t>participant</w:t>
      </w:r>
      <w:r>
        <w:rPr>
          <w:sz w:val="20"/>
          <w:szCs w:val="20"/>
        </w:rPr>
        <w:t xml:space="preserve">s have prior knowledge of the distribution of lengths of poems; compute a Bayesian posterior using a stochastic in which the “favorite line” is uniformly distributed over poems and, within each poem, uniformly distributed within the lines of the poem; and then use as their prediction the median of the posterior distribution. </w:t>
      </w:r>
    </w:p>
    <w:p w:rsidR="00684660" w:rsidRDefault="00684660" w:rsidP="00934BB9">
      <w:pPr>
        <w:rPr>
          <w:sz w:val="20"/>
          <w:szCs w:val="20"/>
        </w:rPr>
      </w:pPr>
      <w:r>
        <w:rPr>
          <w:sz w:val="20"/>
          <w:szCs w:val="20"/>
        </w:rPr>
        <w:t>However, the second assumpt</w:t>
      </w:r>
      <w:r w:rsidR="00DA7F7F">
        <w:rPr>
          <w:sz w:val="20"/>
          <w:szCs w:val="20"/>
        </w:rPr>
        <w:t>ion above is demonstrably false.</w:t>
      </w:r>
      <w:r>
        <w:rPr>
          <w:sz w:val="20"/>
          <w:szCs w:val="20"/>
        </w:rPr>
        <w:t xml:space="preserve"> Favorite lines of poetry </w:t>
      </w:r>
      <w:r w:rsidR="00DA7F7F">
        <w:rPr>
          <w:sz w:val="20"/>
          <w:szCs w:val="20"/>
        </w:rPr>
        <w:t>are not uniformly distributed over the length of a poem; they tend to be either the first or last line.</w:t>
      </w:r>
    </w:p>
    <w:p w:rsidR="003644C1" w:rsidRDefault="00934BB9" w:rsidP="003644C1">
      <w:pPr>
        <w:rPr>
          <w:sz w:val="20"/>
          <w:szCs w:val="20"/>
        </w:rPr>
      </w:pPr>
      <w:r>
        <w:rPr>
          <w:sz w:val="20"/>
          <w:szCs w:val="20"/>
        </w:rPr>
        <w:t>We will prese</w:t>
      </w:r>
      <w:r w:rsidR="00DA7F7F">
        <w:rPr>
          <w:sz w:val="20"/>
          <w:szCs w:val="20"/>
        </w:rPr>
        <w:t xml:space="preserve">nt the data for this claim in turn and compare the predictions based on the true distribution of favorite lines with the predictions given by Griffiths and Tenenbaum’s model and with the </w:t>
      </w:r>
      <w:r w:rsidR="005A2307">
        <w:rPr>
          <w:sz w:val="20"/>
          <w:szCs w:val="20"/>
        </w:rPr>
        <w:t>participant</w:t>
      </w:r>
      <w:r w:rsidR="00681D21">
        <w:rPr>
          <w:sz w:val="20"/>
          <w:szCs w:val="20"/>
        </w:rPr>
        <w:t xml:space="preserve"> </w:t>
      </w:r>
      <w:r w:rsidR="00DA7F7F">
        <w:rPr>
          <w:sz w:val="20"/>
          <w:szCs w:val="20"/>
        </w:rPr>
        <w:t>responses they report.</w:t>
      </w:r>
    </w:p>
    <w:p w:rsidR="0098654E" w:rsidRPr="003644C1" w:rsidRDefault="0098654E" w:rsidP="003644C1">
      <w:pPr>
        <w:rPr>
          <w:sz w:val="20"/>
          <w:szCs w:val="20"/>
        </w:rPr>
      </w:pPr>
      <w:r w:rsidRPr="0098654E">
        <w:rPr>
          <w:rFonts w:cstheme="minorHAnsi"/>
          <w:sz w:val="20"/>
          <w:szCs w:val="20"/>
        </w:rPr>
        <w:t>Data for this survey of favorite passages w</w:t>
      </w:r>
      <w:r w:rsidR="00EC7E5D">
        <w:rPr>
          <w:rFonts w:cstheme="minorHAnsi"/>
          <w:sz w:val="20"/>
          <w:szCs w:val="20"/>
        </w:rPr>
        <w:t>ere</w:t>
      </w:r>
      <w:r w:rsidRPr="0098654E">
        <w:rPr>
          <w:rFonts w:cstheme="minorHAnsi"/>
          <w:sz w:val="20"/>
          <w:szCs w:val="20"/>
        </w:rPr>
        <w:t xml:space="preserve"> taken from the collection "Life/Lines", created by the Academy of American Poets, URL </w:t>
      </w:r>
      <w:hyperlink r:id="rId9" w:history="1">
        <w:r w:rsidRPr="0098654E">
          <w:rPr>
            <w:rStyle w:val="Hyperlink"/>
            <w:rFonts w:cstheme="minorHAnsi"/>
            <w:sz w:val="20"/>
            <w:szCs w:val="20"/>
          </w:rPr>
          <w:t>http://www.poets.org/page.php/prmID/339</w:t>
        </w:r>
      </w:hyperlink>
      <w:r w:rsidRPr="0098654E">
        <w:rPr>
          <w:rFonts w:cstheme="minorHAnsi"/>
          <w:sz w:val="20"/>
          <w:szCs w:val="20"/>
        </w:rPr>
        <w:t xml:space="preserve"> downloaded September 28, 2012. The authors of this paper have saved this state of this collection for stable reference; this is available on request, if the web site changes or becomes unavailable. </w:t>
      </w:r>
    </w:p>
    <w:p w:rsidR="007631F3" w:rsidRDefault="0098654E" w:rsidP="00662F5B">
      <w:pPr>
        <w:rPr>
          <w:rFonts w:cstheme="minorHAnsi"/>
          <w:sz w:val="20"/>
          <w:szCs w:val="20"/>
        </w:rPr>
      </w:pPr>
      <w:r>
        <w:rPr>
          <w:rFonts w:cstheme="minorHAnsi"/>
          <w:sz w:val="20"/>
          <w:szCs w:val="20"/>
        </w:rPr>
        <w:lastRenderedPageBreak/>
        <w:t>From this corpus, we extracted a data set, enumerating the poem's author and title</w:t>
      </w:r>
      <w:r w:rsidR="00E4171E">
        <w:rPr>
          <w:rFonts w:cstheme="minorHAnsi"/>
          <w:sz w:val="20"/>
          <w:szCs w:val="20"/>
        </w:rPr>
        <w:t>,</w:t>
      </w:r>
      <w:r>
        <w:rPr>
          <w:rFonts w:cstheme="minorHAnsi"/>
          <w:sz w:val="20"/>
          <w:szCs w:val="20"/>
        </w:rPr>
        <w:t xml:space="preserve"> starting line, ending line, and length of favorite passage; and length of the poem containing the passage. This data set is available on the website associated with the study:  </w:t>
      </w:r>
      <w:r w:rsidRPr="00CE7042">
        <w:rPr>
          <w:rFonts w:ascii="Calibri" w:hAnsi="Calibri" w:cs="Courier New"/>
          <w:sz w:val="20"/>
          <w:szCs w:val="20"/>
        </w:rPr>
        <w:t>http://www.cs.nyu.edu/faculty/davise/ProbabilisticCognitiveModels/</w:t>
      </w:r>
    </w:p>
    <w:p w:rsidR="0098654E" w:rsidRDefault="0098654E" w:rsidP="00662F5B">
      <w:pPr>
        <w:rPr>
          <w:rFonts w:cstheme="minorHAnsi"/>
          <w:sz w:val="20"/>
          <w:szCs w:val="20"/>
        </w:rPr>
      </w:pPr>
      <w:r>
        <w:rPr>
          <w:rFonts w:cstheme="minorHAnsi"/>
          <w:sz w:val="20"/>
          <w:szCs w:val="20"/>
        </w:rPr>
        <w:t>Favorite passages are rarely a single line of poetry; the median length of the passages quoted is four lines.</w:t>
      </w:r>
    </w:p>
    <w:p w:rsidR="0098654E" w:rsidRPr="0098654E" w:rsidRDefault="0098654E" w:rsidP="0098654E">
      <w:pPr>
        <w:pStyle w:val="NormalWeb"/>
        <w:rPr>
          <w:rFonts w:asciiTheme="minorHAnsi" w:hAnsiTheme="minorHAnsi" w:cstheme="minorHAnsi"/>
          <w:sz w:val="20"/>
          <w:szCs w:val="20"/>
        </w:rPr>
      </w:pPr>
      <w:r>
        <w:rPr>
          <w:rFonts w:asciiTheme="minorHAnsi" w:hAnsiTheme="minorHAnsi" w:cstheme="minorHAnsi"/>
          <w:sz w:val="20"/>
          <w:szCs w:val="20"/>
        </w:rPr>
        <w:t>Figure 3</w:t>
      </w:r>
      <w:r w:rsidRPr="0098654E">
        <w:rPr>
          <w:rFonts w:asciiTheme="minorHAnsi" w:hAnsiTheme="minorHAnsi" w:cstheme="minorHAnsi"/>
          <w:sz w:val="20"/>
          <w:szCs w:val="20"/>
        </w:rPr>
        <w:t xml:space="preserve"> below shows the probability that a line randomly chosen from within a favorite passage lies within the 1st, </w:t>
      </w:r>
      <w:proofErr w:type="gramStart"/>
      <w:r w:rsidRPr="0098654E">
        <w:rPr>
          <w:rFonts w:asciiTheme="minorHAnsi" w:hAnsiTheme="minorHAnsi" w:cstheme="minorHAnsi"/>
          <w:sz w:val="20"/>
          <w:szCs w:val="20"/>
        </w:rPr>
        <w:t>2nd, ...</w:t>
      </w:r>
      <w:proofErr w:type="gramEnd"/>
      <w:r w:rsidRPr="0098654E">
        <w:rPr>
          <w:rFonts w:asciiTheme="minorHAnsi" w:hAnsiTheme="minorHAnsi" w:cstheme="minorHAnsi"/>
          <w:sz w:val="20"/>
          <w:szCs w:val="20"/>
        </w:rPr>
        <w:t xml:space="preserve"> 10th </w:t>
      </w:r>
      <w:proofErr w:type="spellStart"/>
      <w:r w:rsidRPr="0098654E">
        <w:rPr>
          <w:rFonts w:asciiTheme="minorHAnsi" w:hAnsiTheme="minorHAnsi" w:cstheme="minorHAnsi"/>
          <w:sz w:val="20"/>
          <w:szCs w:val="20"/>
        </w:rPr>
        <w:t>decile</w:t>
      </w:r>
      <w:proofErr w:type="spellEnd"/>
      <w:r w:rsidRPr="0098654E">
        <w:rPr>
          <w:rFonts w:asciiTheme="minorHAnsi" w:hAnsiTheme="minorHAnsi" w:cstheme="minorHAnsi"/>
          <w:sz w:val="20"/>
          <w:szCs w:val="20"/>
        </w:rPr>
        <w:t xml:space="preserve"> of the poem. As can be seen, the first and tenth </w:t>
      </w:r>
      <w:proofErr w:type="spellStart"/>
      <w:proofErr w:type="gramStart"/>
      <w:r w:rsidRPr="0098654E">
        <w:rPr>
          <w:rFonts w:asciiTheme="minorHAnsi" w:hAnsiTheme="minorHAnsi" w:cstheme="minorHAnsi"/>
          <w:sz w:val="20"/>
          <w:szCs w:val="20"/>
        </w:rPr>
        <w:t>decile</w:t>
      </w:r>
      <w:proofErr w:type="spellEnd"/>
      <w:r w:rsidRPr="0098654E">
        <w:rPr>
          <w:rFonts w:asciiTheme="minorHAnsi" w:hAnsiTheme="minorHAnsi" w:cstheme="minorHAnsi"/>
          <w:sz w:val="20"/>
          <w:szCs w:val="20"/>
        </w:rPr>
        <w:t xml:space="preserve"> are</w:t>
      </w:r>
      <w:proofErr w:type="gramEnd"/>
      <w:r w:rsidRPr="0098654E">
        <w:rPr>
          <w:rFonts w:asciiTheme="minorHAnsi" w:hAnsiTheme="minorHAnsi" w:cstheme="minorHAnsi"/>
          <w:sz w:val="20"/>
          <w:szCs w:val="20"/>
        </w:rPr>
        <w:t xml:space="preserve"> significantly more probable than the middle deciles. </w:t>
      </w:r>
    </w:p>
    <w:p w:rsidR="00DA7F7F" w:rsidRDefault="00DA7F7F" w:rsidP="0098654E">
      <w:pPr>
        <w:jc w:val="center"/>
        <w:rPr>
          <w:rFonts w:cstheme="minorHAnsi"/>
          <w:sz w:val="20"/>
          <w:szCs w:val="20"/>
        </w:rPr>
      </w:pPr>
    </w:p>
    <w:p w:rsidR="0098654E" w:rsidRDefault="0098654E" w:rsidP="0098654E">
      <w:pPr>
        <w:jc w:val="center"/>
        <w:rPr>
          <w:rFonts w:cstheme="minorHAnsi"/>
          <w:sz w:val="20"/>
          <w:szCs w:val="20"/>
        </w:rPr>
      </w:pPr>
      <w:r>
        <w:rPr>
          <w:rFonts w:cstheme="minorHAnsi"/>
          <w:noProof/>
          <w:sz w:val="20"/>
          <w:szCs w:val="20"/>
        </w:rPr>
        <w:drawing>
          <wp:inline distT="0" distB="0" distL="0" distR="0">
            <wp:extent cx="4326039" cy="3238745"/>
            <wp:effectExtent l="19050" t="0" r="0" b="0"/>
            <wp:docPr id="5" name="Picture 4" descr="Dec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le.jpg"/>
                    <pic:cNvPicPr/>
                  </pic:nvPicPr>
                  <pic:blipFill>
                    <a:blip r:embed="rId10" cstate="print"/>
                    <a:stretch>
                      <a:fillRect/>
                    </a:stretch>
                  </pic:blipFill>
                  <pic:spPr>
                    <a:xfrm>
                      <a:off x="0" y="0"/>
                      <a:ext cx="4329898" cy="3241634"/>
                    </a:xfrm>
                    <a:prstGeom prst="rect">
                      <a:avLst/>
                    </a:prstGeom>
                  </pic:spPr>
                </pic:pic>
              </a:graphicData>
            </a:graphic>
          </wp:inline>
        </w:drawing>
      </w:r>
    </w:p>
    <w:p w:rsidR="00DA7F7F" w:rsidRDefault="00DA7F7F" w:rsidP="00DA7F7F">
      <w:pPr>
        <w:rPr>
          <w:rFonts w:cstheme="minorHAnsi"/>
          <w:sz w:val="20"/>
          <w:szCs w:val="20"/>
        </w:rPr>
      </w:pPr>
      <w:r>
        <w:rPr>
          <w:rFonts w:cstheme="minorHAnsi"/>
          <w:sz w:val="20"/>
          <w:szCs w:val="20"/>
        </w:rPr>
        <w:t>Our model for using this data for predicting the length of a poem from the position of a “favorite line” is based on the following two assumptions:</w:t>
      </w:r>
    </w:p>
    <w:p w:rsidR="003D78AA" w:rsidRPr="003D78AA" w:rsidRDefault="003D78AA" w:rsidP="003D78AA">
      <w:pPr>
        <w:numPr>
          <w:ilvl w:val="0"/>
          <w:numId w:val="3"/>
        </w:numPr>
        <w:spacing w:before="100" w:beforeAutospacing="1" w:after="100" w:afterAutospacing="1" w:line="240" w:lineRule="auto"/>
        <w:rPr>
          <w:rFonts w:eastAsia="Times New Roman" w:cstheme="minorHAnsi"/>
          <w:sz w:val="20"/>
          <w:szCs w:val="20"/>
        </w:rPr>
      </w:pPr>
      <w:r w:rsidRPr="003D78AA">
        <w:rPr>
          <w:rFonts w:eastAsia="Times New Roman" w:cstheme="minorHAnsi"/>
          <w:sz w:val="20"/>
          <w:szCs w:val="20"/>
        </w:rPr>
        <w:t xml:space="preserve">The Life/Lines corpus of favorite passages is representative of the general distribution of favorite passages within poems, as a function of the length of the poem. </w:t>
      </w:r>
    </w:p>
    <w:p w:rsidR="003D78AA" w:rsidRPr="003D78AA" w:rsidRDefault="003D78AA" w:rsidP="003D78AA">
      <w:pPr>
        <w:pStyle w:val="NormalWeb"/>
        <w:numPr>
          <w:ilvl w:val="0"/>
          <w:numId w:val="3"/>
        </w:numPr>
        <w:rPr>
          <w:rFonts w:asciiTheme="minorHAnsi" w:hAnsiTheme="minorHAnsi" w:cstheme="minorHAnsi"/>
          <w:sz w:val="20"/>
          <w:szCs w:val="20"/>
        </w:rPr>
      </w:pPr>
      <w:r w:rsidRPr="003D78AA">
        <w:rPr>
          <w:rFonts w:asciiTheme="minorHAnsi" w:hAnsiTheme="minorHAnsi" w:cstheme="minorHAnsi"/>
          <w:sz w:val="20"/>
          <w:szCs w:val="20"/>
        </w:rPr>
        <w:t xml:space="preserve">Since favorite passages in the corpus are rarely a simple line, we must somehow give an interpretation of the question being asked the </w:t>
      </w:r>
      <w:r w:rsidR="005A2307">
        <w:rPr>
          <w:rFonts w:asciiTheme="minorHAnsi" w:hAnsiTheme="minorHAnsi" w:cstheme="minorHAnsi"/>
          <w:sz w:val="20"/>
          <w:szCs w:val="20"/>
        </w:rPr>
        <w:t>participant</w:t>
      </w:r>
      <w:r w:rsidRPr="003D78AA">
        <w:rPr>
          <w:rFonts w:asciiTheme="minorHAnsi" w:hAnsiTheme="minorHAnsi" w:cstheme="minorHAnsi"/>
          <w:sz w:val="20"/>
          <w:szCs w:val="20"/>
        </w:rPr>
        <w:t xml:space="preserve">s in a form that can be applied to multi-line favorite passages. A seemingly reasonable model would be to use the following calculation: The hypothetical friend chooses her favorite passage of poetry, then picks a line randomly within that passage, and states the line number of that line. </w:t>
      </w:r>
      <w:r w:rsidR="005A2307">
        <w:rPr>
          <w:rFonts w:asciiTheme="minorHAnsi" w:hAnsiTheme="minorHAnsi" w:cstheme="minorHAnsi"/>
          <w:sz w:val="20"/>
          <w:szCs w:val="20"/>
        </w:rPr>
        <w:t>Participant</w:t>
      </w:r>
      <w:r w:rsidRPr="003D78AA">
        <w:rPr>
          <w:rFonts w:asciiTheme="minorHAnsi" w:hAnsiTheme="minorHAnsi" w:cstheme="minorHAnsi"/>
          <w:sz w:val="20"/>
          <w:szCs w:val="20"/>
        </w:rPr>
        <w:t xml:space="preserve">s who are told a value of </w:t>
      </w:r>
      <w:r w:rsidR="006D415D">
        <w:rPr>
          <w:rFonts w:asciiTheme="minorHAnsi" w:hAnsiTheme="minorHAnsi" w:cstheme="minorHAnsi"/>
          <w:sz w:val="20"/>
          <w:szCs w:val="20"/>
        </w:rPr>
        <w:t>L</w:t>
      </w:r>
      <w:r w:rsidRPr="003D78AA">
        <w:rPr>
          <w:rFonts w:asciiTheme="minorHAnsi" w:hAnsiTheme="minorHAnsi" w:cstheme="minorHAnsi"/>
          <w:sz w:val="20"/>
          <w:szCs w:val="20"/>
        </w:rPr>
        <w:t xml:space="preserve"> compute the conditional probability of the length of a poem, given that </w:t>
      </w:r>
      <w:r w:rsidR="006D415D">
        <w:rPr>
          <w:rFonts w:asciiTheme="minorHAnsi" w:hAnsiTheme="minorHAnsi" w:cstheme="minorHAnsi"/>
          <w:sz w:val="20"/>
          <w:szCs w:val="20"/>
        </w:rPr>
        <w:t>the value L</w:t>
      </w:r>
      <w:r w:rsidRPr="003D78AA">
        <w:rPr>
          <w:rFonts w:asciiTheme="minorHAnsi" w:hAnsiTheme="minorHAnsi" w:cstheme="minorHAnsi"/>
          <w:sz w:val="20"/>
          <w:szCs w:val="20"/>
        </w:rPr>
        <w:t xml:space="preserve"> has been produced following the procedure described above. They then answer as their prediction the median total length, relative to that distribution. </w:t>
      </w:r>
    </w:p>
    <w:p w:rsidR="0098654E" w:rsidRDefault="003D78AA" w:rsidP="0098654E">
      <w:pPr>
        <w:rPr>
          <w:rFonts w:cstheme="minorHAnsi"/>
          <w:sz w:val="20"/>
          <w:szCs w:val="20"/>
        </w:rPr>
      </w:pPr>
      <w:r>
        <w:rPr>
          <w:rFonts w:cstheme="minorHAnsi"/>
          <w:sz w:val="20"/>
          <w:szCs w:val="20"/>
        </w:rPr>
        <w:t xml:space="preserve">The </w:t>
      </w:r>
      <w:r w:rsidR="00046A33">
        <w:rPr>
          <w:rFonts w:cstheme="minorHAnsi"/>
          <w:sz w:val="20"/>
          <w:szCs w:val="20"/>
        </w:rPr>
        <w:t xml:space="preserve">data </w:t>
      </w:r>
      <w:r w:rsidR="00832431">
        <w:rPr>
          <w:rFonts w:cstheme="minorHAnsi"/>
          <w:sz w:val="20"/>
          <w:szCs w:val="20"/>
        </w:rPr>
        <w:t xml:space="preserve">are </w:t>
      </w:r>
      <w:r w:rsidR="00046A33">
        <w:rPr>
          <w:rFonts w:cstheme="minorHAnsi"/>
          <w:sz w:val="20"/>
          <w:szCs w:val="20"/>
        </w:rPr>
        <w:t xml:space="preserve">noisy, and it is not clear how best to smooth </w:t>
      </w:r>
      <w:r w:rsidR="008D5DE6">
        <w:rPr>
          <w:rFonts w:cstheme="minorHAnsi"/>
          <w:sz w:val="20"/>
          <w:szCs w:val="20"/>
        </w:rPr>
        <w:t>them</w:t>
      </w:r>
      <w:r w:rsidR="00046A33">
        <w:rPr>
          <w:rFonts w:cstheme="minorHAnsi"/>
          <w:sz w:val="20"/>
          <w:szCs w:val="20"/>
        </w:rPr>
        <w:t>, but the results of the above procedure seem to be more or less as follows:</w:t>
      </w:r>
    </w:p>
    <w:p w:rsidR="00046A33" w:rsidRPr="00046A33" w:rsidRDefault="00046A33" w:rsidP="00046A33">
      <w:pPr>
        <w:spacing w:after="100" w:line="240" w:lineRule="auto"/>
        <w:ind w:left="720"/>
        <w:rPr>
          <w:rFonts w:eastAsia="Times New Roman" w:cstheme="minorHAnsi"/>
          <w:sz w:val="20"/>
          <w:szCs w:val="20"/>
        </w:rPr>
      </w:pPr>
      <w:r w:rsidRPr="00046A33">
        <w:rPr>
          <w:rFonts w:eastAsia="Times New Roman" w:cstheme="minorHAnsi"/>
          <w:sz w:val="20"/>
          <w:szCs w:val="20"/>
        </w:rPr>
        <w:lastRenderedPageBreak/>
        <w:t xml:space="preserve">If </w:t>
      </w:r>
      <w:r w:rsidR="006D415D">
        <w:rPr>
          <w:rFonts w:eastAsia="Times New Roman" w:cstheme="minorHAnsi"/>
          <w:sz w:val="20"/>
          <w:szCs w:val="20"/>
        </w:rPr>
        <w:t>L</w:t>
      </w:r>
      <w:r w:rsidRPr="00046A33">
        <w:rPr>
          <w:rFonts w:eastAsia="Times New Roman" w:cstheme="minorHAnsi"/>
          <w:sz w:val="20"/>
          <w:szCs w:val="20"/>
        </w:rPr>
        <w:t xml:space="preserve">=1, predict 31. </w:t>
      </w:r>
      <w:r w:rsidRPr="00046A33">
        <w:rPr>
          <w:rFonts w:eastAsia="Times New Roman" w:cstheme="minorHAnsi"/>
          <w:sz w:val="20"/>
          <w:szCs w:val="20"/>
        </w:rPr>
        <w:br/>
        <w:t xml:space="preserve">If </w:t>
      </w:r>
      <w:r w:rsidR="006D415D">
        <w:rPr>
          <w:rFonts w:eastAsia="Times New Roman" w:cstheme="minorHAnsi"/>
          <w:sz w:val="20"/>
          <w:szCs w:val="20"/>
        </w:rPr>
        <w:t>L</w:t>
      </w:r>
      <w:r w:rsidRPr="00046A33">
        <w:rPr>
          <w:rFonts w:eastAsia="Times New Roman" w:cstheme="minorHAnsi"/>
          <w:sz w:val="20"/>
          <w:szCs w:val="20"/>
        </w:rPr>
        <w:t xml:space="preserve"> is between 2 and 11, predict 12. </w:t>
      </w:r>
      <w:r w:rsidRPr="00046A33">
        <w:rPr>
          <w:rFonts w:eastAsia="Times New Roman" w:cstheme="minorHAnsi"/>
          <w:sz w:val="20"/>
          <w:szCs w:val="20"/>
        </w:rPr>
        <w:br/>
        <w:t xml:space="preserve">If </w:t>
      </w:r>
      <w:r w:rsidR="006D415D">
        <w:rPr>
          <w:rFonts w:eastAsia="Times New Roman" w:cstheme="minorHAnsi"/>
          <w:sz w:val="20"/>
          <w:szCs w:val="20"/>
        </w:rPr>
        <w:t>L</w:t>
      </w:r>
      <w:r w:rsidRPr="00046A33">
        <w:rPr>
          <w:rFonts w:eastAsia="Times New Roman" w:cstheme="minorHAnsi"/>
          <w:sz w:val="20"/>
          <w:szCs w:val="20"/>
        </w:rPr>
        <w:t xml:space="preserve"> is between 12 and 200, predict </w:t>
      </w:r>
      <w:r w:rsidR="006D415D">
        <w:rPr>
          <w:rFonts w:eastAsia="Times New Roman" w:cstheme="minorHAnsi"/>
          <w:sz w:val="20"/>
          <w:szCs w:val="20"/>
        </w:rPr>
        <w:t>L</w:t>
      </w:r>
      <w:r w:rsidRPr="00046A33">
        <w:rPr>
          <w:rFonts w:eastAsia="Times New Roman" w:cstheme="minorHAnsi"/>
          <w:sz w:val="20"/>
          <w:szCs w:val="20"/>
        </w:rPr>
        <w:t xml:space="preserve">+2. </w:t>
      </w:r>
    </w:p>
    <w:p w:rsidR="00046A33" w:rsidRPr="00046A33" w:rsidRDefault="00046A33" w:rsidP="00046A33">
      <w:pPr>
        <w:spacing w:before="100" w:beforeAutospacing="1" w:after="100" w:afterAutospacing="1" w:line="240" w:lineRule="auto"/>
        <w:rPr>
          <w:rFonts w:eastAsia="Times New Roman" w:cstheme="minorHAnsi"/>
          <w:sz w:val="20"/>
          <w:szCs w:val="20"/>
        </w:rPr>
      </w:pPr>
      <w:r w:rsidRPr="00046A33">
        <w:rPr>
          <w:rFonts w:eastAsia="Times New Roman" w:cstheme="minorHAnsi"/>
          <w:sz w:val="20"/>
          <w:szCs w:val="20"/>
        </w:rPr>
        <w:t xml:space="preserve">The odd result on </w:t>
      </w:r>
      <w:r w:rsidR="006D415D">
        <w:rPr>
          <w:rFonts w:eastAsia="Times New Roman" w:cstheme="minorHAnsi"/>
          <w:sz w:val="20"/>
          <w:szCs w:val="20"/>
        </w:rPr>
        <w:t>L</w:t>
      </w:r>
      <w:r w:rsidRPr="00046A33">
        <w:rPr>
          <w:rFonts w:eastAsia="Times New Roman" w:cstheme="minorHAnsi"/>
          <w:sz w:val="20"/>
          <w:szCs w:val="20"/>
        </w:rPr>
        <w:t xml:space="preserve">=1 reflects the fact that there are a number of long poems for which only the first line is quoted. This statistic is probably not very robust; however, it is likely to be true that the median prediction for </w:t>
      </w:r>
      <w:r w:rsidR="006D415D">
        <w:rPr>
          <w:rFonts w:eastAsia="Times New Roman" w:cstheme="minorHAnsi"/>
          <w:sz w:val="20"/>
          <w:szCs w:val="20"/>
        </w:rPr>
        <w:t>L</w:t>
      </w:r>
      <w:r w:rsidRPr="00046A33">
        <w:rPr>
          <w:rFonts w:eastAsia="Times New Roman" w:cstheme="minorHAnsi"/>
          <w:sz w:val="20"/>
          <w:szCs w:val="20"/>
        </w:rPr>
        <w:t xml:space="preserve">=1 is indeed significantly larger than for </w:t>
      </w:r>
      <w:r w:rsidR="006D415D">
        <w:rPr>
          <w:rFonts w:eastAsia="Times New Roman" w:cstheme="minorHAnsi"/>
          <w:sz w:val="20"/>
          <w:szCs w:val="20"/>
        </w:rPr>
        <w:t>L</w:t>
      </w:r>
      <w:r w:rsidRPr="00046A33">
        <w:rPr>
          <w:rFonts w:eastAsia="Times New Roman" w:cstheme="minorHAnsi"/>
          <w:sz w:val="20"/>
          <w:szCs w:val="20"/>
        </w:rPr>
        <w:t xml:space="preserve">=2, and may even be larger than the overall median length of poem (22.5). </w:t>
      </w:r>
    </w:p>
    <w:p w:rsidR="00EC7E5D" w:rsidRDefault="00EC7E5D" w:rsidP="00046A33">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The claim that, for L between 12 and 200, the prediction should L+2 is based on the following observation: There are 50 passages in which the position of the median line is greater than 12, and in 31 of those, the median line is within 2 of the end of the poem.  Thus, given that the position L of the favorite line is between 12 and 200, the probability that the poem is no longer than L+2 is much greater than 0.5.</w:t>
      </w:r>
    </w:p>
    <w:p w:rsidR="00046A33" w:rsidRDefault="00046A33" w:rsidP="00046A33">
      <w:pPr>
        <w:spacing w:before="100" w:beforeAutospacing="1" w:after="100" w:afterAutospacing="1" w:line="240" w:lineRule="auto"/>
        <w:rPr>
          <w:rFonts w:eastAsia="Times New Roman" w:cstheme="minorHAnsi"/>
          <w:sz w:val="20"/>
          <w:szCs w:val="20"/>
        </w:rPr>
      </w:pPr>
      <w:r w:rsidRPr="00046A33">
        <w:rPr>
          <w:rFonts w:eastAsia="Times New Roman" w:cstheme="minorHAnsi"/>
          <w:sz w:val="20"/>
          <w:szCs w:val="20"/>
        </w:rPr>
        <w:t xml:space="preserve">For </w:t>
      </w:r>
      <w:r w:rsidR="006D415D">
        <w:rPr>
          <w:rFonts w:eastAsia="Times New Roman" w:cstheme="minorHAnsi"/>
          <w:sz w:val="20"/>
          <w:szCs w:val="20"/>
        </w:rPr>
        <w:t>L</w:t>
      </w:r>
      <w:r w:rsidRPr="00046A33">
        <w:rPr>
          <w:rFonts w:eastAsia="Times New Roman" w:cstheme="minorHAnsi"/>
          <w:sz w:val="20"/>
          <w:szCs w:val="20"/>
        </w:rPr>
        <w:t xml:space="preserve"> &gt; 200, this rule probably breaks down. The last line</w:t>
      </w:r>
      <w:r w:rsidR="00E4171E">
        <w:rPr>
          <w:rFonts w:eastAsia="Times New Roman" w:cstheme="minorHAnsi"/>
          <w:sz w:val="20"/>
          <w:szCs w:val="20"/>
        </w:rPr>
        <w:t>s</w:t>
      </w:r>
      <w:r w:rsidRPr="00046A33">
        <w:rPr>
          <w:rFonts w:eastAsia="Times New Roman" w:cstheme="minorHAnsi"/>
          <w:sz w:val="20"/>
          <w:szCs w:val="20"/>
        </w:rPr>
        <w:t xml:space="preserve"> of very long poems do not tend to be particularly memorable</w:t>
      </w:r>
      <w:r>
        <w:rPr>
          <w:rFonts w:eastAsia="Times New Roman" w:cstheme="minorHAnsi"/>
          <w:sz w:val="20"/>
          <w:szCs w:val="20"/>
        </w:rPr>
        <w:t>.</w:t>
      </w:r>
    </w:p>
    <w:p w:rsidR="005548BE" w:rsidRPr="005548BE" w:rsidRDefault="005548BE" w:rsidP="00046A33">
      <w:pPr>
        <w:spacing w:before="100" w:beforeAutospacing="1" w:after="100" w:afterAutospacing="1" w:line="240" w:lineRule="auto"/>
        <w:rPr>
          <w:rFonts w:eastAsia="Times New Roman" w:cstheme="minorHAnsi"/>
          <w:b/>
          <w:sz w:val="20"/>
          <w:szCs w:val="20"/>
        </w:rPr>
      </w:pPr>
      <w:r w:rsidRPr="005548BE">
        <w:rPr>
          <w:rFonts w:eastAsia="Times New Roman" w:cstheme="minorHAnsi"/>
          <w:b/>
          <w:sz w:val="20"/>
          <w:szCs w:val="20"/>
        </w:rPr>
        <w:t>Comparison</w:t>
      </w:r>
    </w:p>
    <w:p w:rsidR="00046A33" w:rsidRDefault="00046A33" w:rsidP="00046A33">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Table 2</w:t>
      </w:r>
      <w:r w:rsidR="00DA7F7F">
        <w:rPr>
          <w:rFonts w:eastAsia="Times New Roman" w:cstheme="minorHAnsi"/>
          <w:sz w:val="20"/>
          <w:szCs w:val="20"/>
        </w:rPr>
        <w:t xml:space="preserve"> shows the predictions of the two</w:t>
      </w:r>
      <w:r w:rsidR="005548BE">
        <w:rPr>
          <w:rFonts w:eastAsia="Times New Roman" w:cstheme="minorHAnsi"/>
          <w:sz w:val="20"/>
          <w:szCs w:val="20"/>
        </w:rPr>
        <w:t xml:space="preserve"> models</w:t>
      </w:r>
      <w:r w:rsidR="00DA7F7F">
        <w:rPr>
          <w:rFonts w:eastAsia="Times New Roman" w:cstheme="minorHAnsi"/>
          <w:sz w:val="20"/>
          <w:szCs w:val="20"/>
        </w:rPr>
        <w:t xml:space="preserve"> and the mean </w:t>
      </w:r>
      <w:r w:rsidR="005A2307">
        <w:rPr>
          <w:rFonts w:eastAsia="Times New Roman" w:cstheme="minorHAnsi"/>
          <w:sz w:val="20"/>
          <w:szCs w:val="20"/>
        </w:rPr>
        <w:t>participant</w:t>
      </w:r>
      <w:r w:rsidR="00DA7F7F">
        <w:rPr>
          <w:rFonts w:eastAsia="Times New Roman" w:cstheme="minorHAnsi"/>
          <w:sz w:val="20"/>
          <w:szCs w:val="20"/>
        </w:rPr>
        <w:t xml:space="preserve"> responses </w:t>
      </w:r>
      <w:r w:rsidR="005548BE">
        <w:rPr>
          <w:rFonts w:eastAsia="Times New Roman" w:cstheme="minorHAnsi"/>
          <w:sz w:val="20"/>
          <w:szCs w:val="20"/>
        </w:rPr>
        <w:t xml:space="preserve">at the five values </w:t>
      </w:r>
      <w:r w:rsidR="006D415D">
        <w:rPr>
          <w:rFonts w:eastAsia="Times New Roman" w:cstheme="minorHAnsi"/>
          <w:sz w:val="20"/>
          <w:szCs w:val="20"/>
        </w:rPr>
        <w:t>L</w:t>
      </w:r>
      <w:r w:rsidR="005548BE">
        <w:rPr>
          <w:rFonts w:eastAsia="Times New Roman" w:cstheme="minorHAnsi"/>
          <w:sz w:val="20"/>
          <w:szCs w:val="20"/>
        </w:rPr>
        <w:t>=2, 5, 12, 32, and 67 used by Griffiths and Tenenbaum in their ex</w:t>
      </w:r>
      <w:r w:rsidR="00DA7F7F">
        <w:rPr>
          <w:rFonts w:eastAsia="Times New Roman" w:cstheme="minorHAnsi"/>
          <w:sz w:val="20"/>
          <w:szCs w:val="20"/>
        </w:rPr>
        <w:t xml:space="preserve">periment. We also show the predictions of the two models at the value L=1, since there is such a large discrepancy; Griffiths and Tenenbaum did not use this value in their experiment, so there is no value for </w:t>
      </w:r>
      <w:r w:rsidR="005A2307">
        <w:rPr>
          <w:rFonts w:eastAsia="Times New Roman" w:cstheme="minorHAnsi"/>
          <w:sz w:val="20"/>
          <w:szCs w:val="20"/>
        </w:rPr>
        <w:t>participant</w:t>
      </w:r>
      <w:r w:rsidR="00681D21">
        <w:rPr>
          <w:rFonts w:eastAsia="Times New Roman" w:cstheme="minorHAnsi"/>
          <w:sz w:val="20"/>
          <w:szCs w:val="20"/>
        </w:rPr>
        <w:t xml:space="preserve"> </w:t>
      </w:r>
      <w:r w:rsidR="00DA7F7F">
        <w:rPr>
          <w:rFonts w:eastAsia="Times New Roman" w:cstheme="minorHAnsi"/>
          <w:sz w:val="20"/>
          <w:szCs w:val="20"/>
        </w:rPr>
        <w:t>responses.</w:t>
      </w:r>
      <w:r w:rsidR="005548BE">
        <w:rPr>
          <w:rFonts w:eastAsia="Times New Roman" w:cstheme="minorHAnsi"/>
          <w:sz w:val="20"/>
          <w:szCs w:val="20"/>
        </w:rPr>
        <w:t xml:space="preserve"> This comparison </w:t>
      </w:r>
      <w:r w:rsidR="003644C1">
        <w:rPr>
          <w:rFonts w:eastAsia="Times New Roman" w:cstheme="minorHAnsi"/>
          <w:sz w:val="20"/>
          <w:szCs w:val="20"/>
        </w:rPr>
        <w:t>is shown graphically in Figure 3</w:t>
      </w:r>
      <w:r w:rsidR="005548BE">
        <w:rPr>
          <w:rFonts w:eastAsia="Times New Roman" w:cstheme="minorHAnsi"/>
          <w:sz w:val="20"/>
          <w:szCs w:val="20"/>
        </w:rPr>
        <w:t xml:space="preserve">. The table and figure show the prediction of the number of lines that remain </w:t>
      </w:r>
      <w:r w:rsidR="005548BE" w:rsidRPr="005548BE">
        <w:rPr>
          <w:rFonts w:eastAsia="Times New Roman" w:cstheme="minorHAnsi"/>
          <w:i/>
          <w:sz w:val="20"/>
          <w:szCs w:val="20"/>
        </w:rPr>
        <w:t>after</w:t>
      </w:r>
      <w:r w:rsidR="005548BE">
        <w:rPr>
          <w:rFonts w:eastAsia="Times New Roman" w:cstheme="minorHAnsi"/>
          <w:i/>
          <w:sz w:val="20"/>
          <w:szCs w:val="20"/>
        </w:rPr>
        <w:t xml:space="preserve"> </w:t>
      </w:r>
      <w:r w:rsidR="005548BE">
        <w:rPr>
          <w:rFonts w:eastAsia="Times New Roman" w:cstheme="minorHAnsi"/>
          <w:sz w:val="20"/>
          <w:szCs w:val="20"/>
        </w:rPr>
        <w:t xml:space="preserve">the </w:t>
      </w:r>
      <w:proofErr w:type="spellStart"/>
      <w:r w:rsidR="006D415D">
        <w:rPr>
          <w:rFonts w:eastAsia="Times New Roman" w:cstheme="minorHAnsi"/>
          <w:sz w:val="20"/>
          <w:szCs w:val="20"/>
        </w:rPr>
        <w:t>L</w:t>
      </w:r>
      <w:r w:rsidR="005548BE">
        <w:rPr>
          <w:rFonts w:eastAsia="Times New Roman" w:cstheme="minorHAnsi"/>
          <w:sz w:val="20"/>
          <w:szCs w:val="20"/>
        </w:rPr>
        <w:t>th</w:t>
      </w:r>
      <w:proofErr w:type="spellEnd"/>
      <w:r w:rsidR="005548BE">
        <w:rPr>
          <w:rFonts w:eastAsia="Times New Roman" w:cstheme="minorHAnsi"/>
          <w:sz w:val="20"/>
          <w:szCs w:val="20"/>
        </w:rPr>
        <w:t xml:space="preserve"> line, which is the quantity actually being "predicted"; </w:t>
      </w:r>
      <w:r w:rsidR="00DA7F7F">
        <w:rPr>
          <w:rFonts w:eastAsia="Times New Roman" w:cstheme="minorHAnsi"/>
          <w:sz w:val="20"/>
          <w:szCs w:val="20"/>
        </w:rPr>
        <w:t>as discussed in the main paper, both</w:t>
      </w:r>
      <w:r w:rsidR="005548BE">
        <w:rPr>
          <w:rFonts w:eastAsia="Times New Roman" w:cstheme="minorHAnsi"/>
          <w:sz w:val="20"/>
          <w:szCs w:val="20"/>
        </w:rPr>
        <w:t xml:space="preserve"> of these models and any other reasonable model will predict that the poem has at least </w:t>
      </w:r>
      <w:r w:rsidR="006D415D">
        <w:rPr>
          <w:rFonts w:eastAsia="Times New Roman" w:cstheme="minorHAnsi"/>
          <w:sz w:val="20"/>
          <w:szCs w:val="20"/>
        </w:rPr>
        <w:t>L</w:t>
      </w:r>
      <w:r w:rsidR="005548BE">
        <w:rPr>
          <w:rFonts w:eastAsia="Times New Roman" w:cstheme="minorHAnsi"/>
          <w:sz w:val="20"/>
          <w:szCs w:val="20"/>
        </w:rPr>
        <w:t xml:space="preserve"> lines.</w:t>
      </w:r>
    </w:p>
    <w:p w:rsidR="005548BE" w:rsidRDefault="00DA7F7F" w:rsidP="00046A33">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 xml:space="preserve">The numerical data for the predictions of the Griffiths and Tenenbaum model and for the </w:t>
      </w:r>
      <w:r w:rsidR="005A2307">
        <w:rPr>
          <w:rFonts w:eastAsia="Times New Roman" w:cstheme="minorHAnsi"/>
          <w:sz w:val="20"/>
          <w:szCs w:val="20"/>
        </w:rPr>
        <w:t>participant</w:t>
      </w:r>
      <w:r w:rsidR="00681D21">
        <w:rPr>
          <w:rFonts w:eastAsia="Times New Roman" w:cstheme="minorHAnsi"/>
          <w:sz w:val="20"/>
          <w:szCs w:val="20"/>
        </w:rPr>
        <w:t xml:space="preserve"> </w:t>
      </w:r>
      <w:r>
        <w:rPr>
          <w:rFonts w:eastAsia="Times New Roman" w:cstheme="minorHAnsi"/>
          <w:sz w:val="20"/>
          <w:szCs w:val="20"/>
        </w:rPr>
        <w:t>responses w</w:t>
      </w:r>
      <w:r w:rsidR="00EC7E5D">
        <w:rPr>
          <w:rFonts w:eastAsia="Times New Roman" w:cstheme="minorHAnsi"/>
          <w:sz w:val="20"/>
          <w:szCs w:val="20"/>
        </w:rPr>
        <w:t>ere</w:t>
      </w:r>
      <w:r>
        <w:rPr>
          <w:rFonts w:eastAsia="Times New Roman" w:cstheme="minorHAnsi"/>
          <w:sz w:val="20"/>
          <w:szCs w:val="20"/>
        </w:rPr>
        <w:t xml:space="preserve"> generously provided by Tom Griffiths.</w:t>
      </w:r>
    </w:p>
    <w:tbl>
      <w:tblPr>
        <w:tblStyle w:val="TableGrid"/>
        <w:tblW w:w="0" w:type="auto"/>
        <w:tblInd w:w="1874" w:type="dxa"/>
        <w:tblLook w:val="04A0"/>
      </w:tblPr>
      <w:tblGrid>
        <w:gridCol w:w="2032"/>
        <w:gridCol w:w="502"/>
        <w:gridCol w:w="502"/>
        <w:gridCol w:w="502"/>
        <w:gridCol w:w="603"/>
        <w:gridCol w:w="603"/>
        <w:gridCol w:w="603"/>
      </w:tblGrid>
      <w:tr w:rsidR="005548BE" w:rsidTr="00424658">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Model</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=1</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=2</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=5</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=12</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=32</w:t>
            </w:r>
          </w:p>
        </w:tc>
        <w:tc>
          <w:tcPr>
            <w:tcW w:w="0" w:type="auto"/>
          </w:tcPr>
          <w:p w:rsidR="005548BE" w:rsidRDefault="006D415D" w:rsidP="00046A33">
            <w:pPr>
              <w:spacing w:before="100" w:beforeAutospacing="1" w:after="100" w:afterAutospacing="1"/>
              <w:rPr>
                <w:rFonts w:eastAsia="Times New Roman" w:cstheme="minorHAnsi"/>
                <w:sz w:val="20"/>
                <w:szCs w:val="20"/>
              </w:rPr>
            </w:pPr>
            <w:r>
              <w:rPr>
                <w:rFonts w:eastAsia="Times New Roman" w:cstheme="minorHAnsi"/>
                <w:sz w:val="20"/>
                <w:szCs w:val="20"/>
              </w:rPr>
              <w:t>L</w:t>
            </w:r>
            <w:r w:rsidR="005548BE">
              <w:rPr>
                <w:rFonts w:eastAsia="Times New Roman" w:cstheme="minorHAnsi"/>
                <w:sz w:val="20"/>
                <w:szCs w:val="20"/>
              </w:rPr>
              <w:t>=67</w:t>
            </w:r>
          </w:p>
        </w:tc>
      </w:tr>
      <w:tr w:rsidR="005548BE" w:rsidTr="00424658">
        <w:tc>
          <w:tcPr>
            <w:tcW w:w="0" w:type="auto"/>
          </w:tcPr>
          <w:p w:rsidR="005548BE" w:rsidRDefault="005A2307" w:rsidP="00046A33">
            <w:pPr>
              <w:spacing w:before="100" w:beforeAutospacing="1" w:after="100" w:afterAutospacing="1"/>
              <w:rPr>
                <w:rFonts w:eastAsia="Times New Roman" w:cstheme="minorHAnsi"/>
                <w:sz w:val="20"/>
                <w:szCs w:val="20"/>
              </w:rPr>
            </w:pPr>
            <w:r>
              <w:rPr>
                <w:rFonts w:eastAsia="Times New Roman" w:cstheme="minorHAnsi"/>
                <w:sz w:val="20"/>
                <w:szCs w:val="20"/>
              </w:rPr>
              <w:t>Participant</w:t>
            </w:r>
            <w:r w:rsidR="00DA7F7F">
              <w:rPr>
                <w:rFonts w:eastAsia="Times New Roman" w:cstheme="minorHAnsi"/>
                <w:sz w:val="20"/>
                <w:szCs w:val="20"/>
              </w:rPr>
              <w:t xml:space="preserve"> responses</w:t>
            </w:r>
          </w:p>
        </w:tc>
        <w:tc>
          <w:tcPr>
            <w:tcW w:w="0" w:type="auto"/>
          </w:tcPr>
          <w:p w:rsidR="005548BE" w:rsidRDefault="00876AC4" w:rsidP="00DA7F7F">
            <w:pPr>
              <w:spacing w:before="100" w:beforeAutospacing="1" w:after="100" w:afterAutospacing="1"/>
              <w:rPr>
                <w:rFonts w:eastAsia="Times New Roman" w:cstheme="minorHAnsi"/>
                <w:sz w:val="20"/>
                <w:szCs w:val="20"/>
              </w:rPr>
            </w:pPr>
            <w:r>
              <w:rPr>
                <w:rFonts w:eastAsia="Times New Roman" w:cstheme="minorHAnsi"/>
                <w:sz w:val="20"/>
                <w:szCs w:val="20"/>
              </w:rPr>
              <w:t xml:space="preserve">  </w:t>
            </w:r>
            <w:r w:rsidR="00DA7F7F">
              <w:rPr>
                <w:rFonts w:eastAsia="Times New Roman" w:cstheme="minorHAnsi"/>
                <w:sz w:val="20"/>
                <w:szCs w:val="20"/>
              </w:rPr>
              <w:t>---</w:t>
            </w:r>
          </w:p>
        </w:tc>
        <w:tc>
          <w:tcPr>
            <w:tcW w:w="0" w:type="auto"/>
          </w:tcPr>
          <w:p w:rsidR="005548BE" w:rsidRDefault="00876AC4" w:rsidP="00DA7F7F">
            <w:pPr>
              <w:spacing w:before="100" w:beforeAutospacing="1" w:after="100" w:afterAutospacing="1"/>
              <w:rPr>
                <w:rFonts w:eastAsia="Times New Roman" w:cstheme="minorHAnsi"/>
                <w:sz w:val="20"/>
                <w:szCs w:val="20"/>
              </w:rPr>
            </w:pPr>
            <w:r>
              <w:rPr>
                <w:rFonts w:eastAsia="Times New Roman" w:cstheme="minorHAnsi"/>
                <w:sz w:val="20"/>
                <w:szCs w:val="20"/>
              </w:rPr>
              <w:t xml:space="preserve">  </w:t>
            </w:r>
            <w:r w:rsidR="00DA7F7F">
              <w:rPr>
                <w:rFonts w:eastAsia="Times New Roman" w:cstheme="minorHAnsi"/>
                <w:sz w:val="20"/>
                <w:szCs w:val="20"/>
              </w:rPr>
              <w:t>8</w:t>
            </w:r>
          </w:p>
        </w:tc>
        <w:tc>
          <w:tcPr>
            <w:tcW w:w="0" w:type="auto"/>
          </w:tcPr>
          <w:p w:rsidR="005548BE" w:rsidRDefault="00DA7F7F" w:rsidP="00DA7F7F">
            <w:pPr>
              <w:spacing w:before="100" w:beforeAutospacing="1" w:after="100" w:afterAutospacing="1"/>
              <w:rPr>
                <w:rFonts w:eastAsia="Times New Roman" w:cstheme="minorHAnsi"/>
                <w:sz w:val="20"/>
                <w:szCs w:val="20"/>
              </w:rPr>
            </w:pPr>
            <w:r>
              <w:rPr>
                <w:rFonts w:eastAsia="Times New Roman" w:cstheme="minorHAnsi"/>
                <w:sz w:val="20"/>
                <w:szCs w:val="20"/>
              </w:rPr>
              <w:t>10</w:t>
            </w:r>
          </w:p>
        </w:tc>
        <w:tc>
          <w:tcPr>
            <w:tcW w:w="0" w:type="auto"/>
          </w:tcPr>
          <w:p w:rsidR="005548BE" w:rsidRDefault="00876AC4" w:rsidP="00DA7F7F">
            <w:pPr>
              <w:spacing w:before="100" w:beforeAutospacing="1" w:after="100" w:afterAutospacing="1"/>
              <w:rPr>
                <w:rFonts w:eastAsia="Times New Roman" w:cstheme="minorHAnsi"/>
                <w:sz w:val="20"/>
                <w:szCs w:val="20"/>
              </w:rPr>
            </w:pPr>
            <w:r>
              <w:rPr>
                <w:rFonts w:eastAsia="Times New Roman" w:cstheme="minorHAnsi"/>
                <w:sz w:val="20"/>
                <w:szCs w:val="20"/>
              </w:rPr>
              <w:t xml:space="preserve">  </w:t>
            </w:r>
            <w:r w:rsidR="003644C1">
              <w:rPr>
                <w:rFonts w:eastAsia="Times New Roman" w:cstheme="minorHAnsi"/>
                <w:sz w:val="20"/>
                <w:szCs w:val="20"/>
              </w:rPr>
              <w:t>8</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8</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28</w:t>
            </w:r>
          </w:p>
        </w:tc>
      </w:tr>
      <w:tr w:rsidR="005548BE" w:rsidTr="00424658">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Distribution of lengths</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10</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9</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9</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4</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11</w:t>
            </w:r>
          </w:p>
        </w:tc>
        <w:tc>
          <w:tcPr>
            <w:tcW w:w="0" w:type="auto"/>
          </w:tcPr>
          <w:p w:rsidR="005548BE" w:rsidRDefault="003644C1" w:rsidP="00046A33">
            <w:pPr>
              <w:spacing w:before="100" w:beforeAutospacing="1" w:after="100" w:afterAutospacing="1"/>
              <w:rPr>
                <w:rFonts w:eastAsia="Times New Roman" w:cstheme="minorHAnsi"/>
                <w:sz w:val="20"/>
                <w:szCs w:val="20"/>
              </w:rPr>
            </w:pPr>
            <w:r>
              <w:rPr>
                <w:rFonts w:eastAsia="Times New Roman" w:cstheme="minorHAnsi"/>
                <w:sz w:val="20"/>
                <w:szCs w:val="20"/>
              </w:rPr>
              <w:t>19</w:t>
            </w:r>
          </w:p>
        </w:tc>
      </w:tr>
      <w:tr w:rsidR="005548BE" w:rsidTr="00424658">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Favorite passages</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3</w:t>
            </w:r>
            <w:r w:rsidR="00AD6638">
              <w:rPr>
                <w:rFonts w:eastAsia="Times New Roman" w:cstheme="minorHAnsi"/>
                <w:sz w:val="20"/>
                <w:szCs w:val="20"/>
              </w:rPr>
              <w:t>0</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10</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7</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2</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2</w:t>
            </w:r>
          </w:p>
        </w:tc>
        <w:tc>
          <w:tcPr>
            <w:tcW w:w="0" w:type="auto"/>
          </w:tcPr>
          <w:p w:rsidR="005548BE" w:rsidRDefault="00876AC4" w:rsidP="00046A33">
            <w:pPr>
              <w:spacing w:before="100" w:beforeAutospacing="1" w:after="100" w:afterAutospacing="1"/>
              <w:rPr>
                <w:rFonts w:eastAsia="Times New Roman" w:cstheme="minorHAnsi"/>
                <w:sz w:val="20"/>
                <w:szCs w:val="20"/>
              </w:rPr>
            </w:pPr>
            <w:r>
              <w:rPr>
                <w:rFonts w:eastAsia="Times New Roman" w:cstheme="minorHAnsi"/>
                <w:sz w:val="20"/>
                <w:szCs w:val="20"/>
              </w:rPr>
              <w:t xml:space="preserve">  2</w:t>
            </w:r>
          </w:p>
        </w:tc>
      </w:tr>
    </w:tbl>
    <w:p w:rsidR="00424658" w:rsidRDefault="00424658" w:rsidP="00424658">
      <w:pPr>
        <w:jc w:val="center"/>
        <w:rPr>
          <w:rFonts w:cstheme="minorHAnsi"/>
          <w:sz w:val="20"/>
          <w:szCs w:val="20"/>
        </w:rPr>
      </w:pPr>
    </w:p>
    <w:p w:rsidR="00424658" w:rsidRDefault="00424658" w:rsidP="00424658">
      <w:pPr>
        <w:jc w:val="center"/>
        <w:rPr>
          <w:rFonts w:cstheme="minorHAnsi"/>
          <w:sz w:val="20"/>
          <w:szCs w:val="20"/>
        </w:rPr>
      </w:pPr>
      <w:r>
        <w:rPr>
          <w:rFonts w:cstheme="minorHAnsi"/>
          <w:sz w:val="20"/>
          <w:szCs w:val="20"/>
        </w:rPr>
        <w:t>Table 1: Prediction of po</w:t>
      </w:r>
      <w:r w:rsidR="00DA7F7F">
        <w:rPr>
          <w:rFonts w:cstheme="minorHAnsi"/>
          <w:sz w:val="20"/>
          <w:szCs w:val="20"/>
        </w:rPr>
        <w:t xml:space="preserve">em lengths </w:t>
      </w:r>
    </w:p>
    <w:p w:rsidR="00046A33" w:rsidRDefault="003644C1" w:rsidP="00424658">
      <w:pPr>
        <w:jc w:val="center"/>
        <w:rPr>
          <w:rFonts w:cstheme="minorHAnsi"/>
          <w:sz w:val="20"/>
          <w:szCs w:val="20"/>
        </w:rPr>
      </w:pPr>
      <w:r>
        <w:rPr>
          <w:rFonts w:cstheme="minorHAnsi"/>
          <w:noProof/>
          <w:sz w:val="20"/>
          <w:szCs w:val="20"/>
        </w:rPr>
        <w:lastRenderedPageBreak/>
        <w:drawing>
          <wp:inline distT="0" distB="0" distL="0" distR="0">
            <wp:extent cx="5695845" cy="2527200"/>
            <wp:effectExtent l="19050" t="0" r="105" b="0"/>
            <wp:docPr id="1" name="Picture 0" descr="New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igure2.png"/>
                    <pic:cNvPicPr/>
                  </pic:nvPicPr>
                  <pic:blipFill>
                    <a:blip r:embed="rId11"/>
                    <a:srcRect t="17369" r="-33" b="23440"/>
                    <a:stretch>
                      <a:fillRect/>
                    </a:stretch>
                  </pic:blipFill>
                  <pic:spPr>
                    <a:xfrm>
                      <a:off x="0" y="0"/>
                      <a:ext cx="5695845" cy="2527200"/>
                    </a:xfrm>
                    <a:prstGeom prst="rect">
                      <a:avLst/>
                    </a:prstGeom>
                  </pic:spPr>
                </pic:pic>
              </a:graphicData>
            </a:graphic>
          </wp:inline>
        </w:drawing>
      </w:r>
    </w:p>
    <w:p w:rsidR="00424658" w:rsidRDefault="003644C1" w:rsidP="00424658">
      <w:pPr>
        <w:jc w:val="center"/>
        <w:rPr>
          <w:rFonts w:cstheme="minorHAnsi"/>
          <w:sz w:val="20"/>
          <w:szCs w:val="20"/>
        </w:rPr>
      </w:pPr>
      <w:r>
        <w:rPr>
          <w:rFonts w:cstheme="minorHAnsi"/>
          <w:sz w:val="20"/>
          <w:szCs w:val="20"/>
        </w:rPr>
        <w:t>Figure 3</w:t>
      </w:r>
      <w:r w:rsidR="00424658">
        <w:rPr>
          <w:rFonts w:cstheme="minorHAnsi"/>
          <w:sz w:val="20"/>
          <w:szCs w:val="20"/>
        </w:rPr>
        <w:t>: Prediction of poem lengths in alternative models</w:t>
      </w:r>
      <w:r>
        <w:rPr>
          <w:rFonts w:cstheme="minorHAnsi"/>
          <w:sz w:val="20"/>
          <w:szCs w:val="20"/>
        </w:rPr>
        <w:t xml:space="preserve">. The solid lines show the predictions given by the two models. The circular dots are the </w:t>
      </w:r>
      <w:r w:rsidR="005A2307">
        <w:rPr>
          <w:rFonts w:cstheme="minorHAnsi"/>
          <w:sz w:val="20"/>
          <w:szCs w:val="20"/>
        </w:rPr>
        <w:t>participant</w:t>
      </w:r>
      <w:r>
        <w:rPr>
          <w:rFonts w:cstheme="minorHAnsi"/>
          <w:sz w:val="20"/>
          <w:szCs w:val="20"/>
        </w:rPr>
        <w:t xml:space="preserve"> responses.</w:t>
      </w:r>
    </w:p>
    <w:p w:rsidR="003D78AA" w:rsidRPr="0098654E" w:rsidRDefault="003D78AA" w:rsidP="0098654E">
      <w:pPr>
        <w:rPr>
          <w:rFonts w:cstheme="minorHAnsi"/>
          <w:sz w:val="20"/>
          <w:szCs w:val="20"/>
        </w:rPr>
      </w:pPr>
    </w:p>
    <w:p w:rsidR="008F7884" w:rsidRDefault="008F7884" w:rsidP="00271428">
      <w:pPr>
        <w:jc w:val="center"/>
        <w:rPr>
          <w:b/>
          <w:sz w:val="24"/>
          <w:szCs w:val="24"/>
        </w:rPr>
      </w:pPr>
      <w:r w:rsidRPr="00271428">
        <w:rPr>
          <w:b/>
          <w:sz w:val="24"/>
          <w:szCs w:val="24"/>
        </w:rPr>
        <w:t>Frank and Goodman Communication Experiment: Additional Discussion</w:t>
      </w:r>
    </w:p>
    <w:p w:rsidR="00153D2A" w:rsidRDefault="00153D2A" w:rsidP="00153D2A">
      <w:pPr>
        <w:rPr>
          <w:sz w:val="20"/>
          <w:szCs w:val="20"/>
        </w:rPr>
      </w:pPr>
      <w:r>
        <w:rPr>
          <w:sz w:val="20"/>
          <w:szCs w:val="20"/>
        </w:rPr>
        <w:t xml:space="preserve">In this section we discuss the derivation of the various predictions shown in Figure </w:t>
      </w:r>
      <w:r w:rsidR="00674B4B">
        <w:rPr>
          <w:sz w:val="20"/>
          <w:szCs w:val="20"/>
        </w:rPr>
        <w:t>4</w:t>
      </w:r>
      <w:r>
        <w:rPr>
          <w:sz w:val="20"/>
          <w:szCs w:val="20"/>
        </w:rPr>
        <w:t xml:space="preserve"> of the main paper. We also discuss an additional possible variation of the analysis, mentioned in footnote 6 of the main paper.</w:t>
      </w:r>
    </w:p>
    <w:p w:rsidR="004769D9" w:rsidRDefault="00153D2A" w:rsidP="00153D2A">
      <w:pPr>
        <w:rPr>
          <w:sz w:val="20"/>
          <w:szCs w:val="20"/>
        </w:rPr>
      </w:pPr>
      <w:r>
        <w:rPr>
          <w:sz w:val="20"/>
          <w:szCs w:val="20"/>
        </w:rPr>
        <w:t xml:space="preserve">Throughout this section, we will be concerned with the following task, which in Frank and Goodman's experiment was presented to </w:t>
      </w:r>
      <w:r w:rsidR="005A2307">
        <w:rPr>
          <w:sz w:val="20"/>
          <w:szCs w:val="20"/>
        </w:rPr>
        <w:t>participant</w:t>
      </w:r>
      <w:r>
        <w:rPr>
          <w:sz w:val="20"/>
          <w:szCs w:val="20"/>
        </w:rPr>
        <w:t xml:space="preserve">s in the "listener" condition. </w:t>
      </w:r>
      <w:r w:rsidR="005A2307">
        <w:rPr>
          <w:sz w:val="20"/>
          <w:szCs w:val="20"/>
        </w:rPr>
        <w:t>Participant</w:t>
      </w:r>
      <w:r>
        <w:rPr>
          <w:sz w:val="20"/>
          <w:szCs w:val="20"/>
        </w:rPr>
        <w:t xml:space="preserve">s are shown </w:t>
      </w:r>
      <w:r w:rsidR="009C22BF">
        <w:rPr>
          <w:sz w:val="20"/>
          <w:szCs w:val="20"/>
        </w:rPr>
        <w:t xml:space="preserve">a diagram displaying, from left to right, a blue square, a blue circle, and a green square. They are told that a speaker, looking at the same diagram, has used the word "blue" to identify one of the objects, </w:t>
      </w:r>
      <w:r w:rsidR="004769D9">
        <w:rPr>
          <w:sz w:val="20"/>
          <w:szCs w:val="20"/>
        </w:rPr>
        <w:t>and are asked to place bets on which object he intended.</w:t>
      </w:r>
    </w:p>
    <w:p w:rsidR="00153D2A" w:rsidRDefault="004769D9" w:rsidP="00153D2A">
      <w:pPr>
        <w:rPr>
          <w:sz w:val="20"/>
          <w:szCs w:val="20"/>
        </w:rPr>
      </w:pPr>
      <w:r>
        <w:rPr>
          <w:sz w:val="20"/>
          <w:szCs w:val="20"/>
        </w:rPr>
        <w:t>Frank and Goodman propose the following general structure for the cognitive model of the listener</w:t>
      </w:r>
      <w:proofErr w:type="gramStart"/>
      <w:r>
        <w:rPr>
          <w:sz w:val="20"/>
          <w:szCs w:val="20"/>
        </w:rPr>
        <w:t>;  we</w:t>
      </w:r>
      <w:proofErr w:type="gramEnd"/>
      <w:r>
        <w:rPr>
          <w:sz w:val="20"/>
          <w:szCs w:val="20"/>
        </w:rPr>
        <w:t xml:space="preserve"> will follow this general structure in all of our models. There is a prior distribution </w:t>
      </w:r>
      <w:proofErr w:type="gramStart"/>
      <w:r>
        <w:rPr>
          <w:sz w:val="20"/>
          <w:szCs w:val="20"/>
        </w:rPr>
        <w:t>P(</w:t>
      </w:r>
      <w:proofErr w:type="gramEnd"/>
      <w:r>
        <w:rPr>
          <w:sz w:val="20"/>
          <w:szCs w:val="20"/>
        </w:rPr>
        <w:t xml:space="preserve">object) corresponding to the inherent likelihood that the speaker would choose one or another object as a </w:t>
      </w:r>
      <w:r w:rsidR="005A2307">
        <w:rPr>
          <w:sz w:val="20"/>
          <w:szCs w:val="20"/>
        </w:rPr>
        <w:t>participant</w:t>
      </w:r>
      <w:r>
        <w:rPr>
          <w:sz w:val="20"/>
          <w:szCs w:val="20"/>
        </w:rPr>
        <w:t xml:space="preserve"> of discourse. There is a likelihood </w:t>
      </w:r>
      <w:proofErr w:type="gramStart"/>
      <w:r>
        <w:rPr>
          <w:sz w:val="20"/>
          <w:szCs w:val="20"/>
        </w:rPr>
        <w:t>P(</w:t>
      </w:r>
      <w:proofErr w:type="spellStart"/>
      <w:proofErr w:type="gramEnd"/>
      <w:r>
        <w:rPr>
          <w:sz w:val="20"/>
          <w:szCs w:val="20"/>
        </w:rPr>
        <w:t>word|object</w:t>
      </w:r>
      <w:proofErr w:type="spellEnd"/>
      <w:r>
        <w:rPr>
          <w:sz w:val="20"/>
          <w:szCs w:val="20"/>
        </w:rPr>
        <w:t xml:space="preserve">) that, having chosen a given object, the speaker will decide to use a particular word. The listener then uses Bayes' law to compute </w:t>
      </w:r>
      <w:proofErr w:type="gramStart"/>
      <w:r>
        <w:rPr>
          <w:sz w:val="20"/>
          <w:szCs w:val="20"/>
        </w:rPr>
        <w:t xml:space="preserve">a </w:t>
      </w:r>
      <w:r w:rsidR="00432264">
        <w:rPr>
          <w:sz w:val="20"/>
          <w:szCs w:val="20"/>
        </w:rPr>
        <w:t xml:space="preserve"> probability</w:t>
      </w:r>
      <w:proofErr w:type="gramEnd"/>
      <w:r w:rsidR="00432264">
        <w:rPr>
          <w:sz w:val="20"/>
          <w:szCs w:val="20"/>
        </w:rPr>
        <w:t xml:space="preserve"> </w:t>
      </w:r>
      <w:r>
        <w:rPr>
          <w:sz w:val="20"/>
          <w:szCs w:val="20"/>
        </w:rPr>
        <w:t>P(object|word). He then uses a decision rule to place his bets.</w:t>
      </w:r>
    </w:p>
    <w:p w:rsidR="004769D9" w:rsidRDefault="004769D9" w:rsidP="00153D2A">
      <w:pPr>
        <w:rPr>
          <w:sz w:val="20"/>
          <w:szCs w:val="20"/>
        </w:rPr>
      </w:pPr>
      <w:r w:rsidRPr="004769D9">
        <w:rPr>
          <w:b/>
          <w:sz w:val="20"/>
          <w:szCs w:val="20"/>
        </w:rPr>
        <w:t>Frank and Goodman's model</w:t>
      </w:r>
    </w:p>
    <w:p w:rsidR="004769D9" w:rsidRDefault="004769D9" w:rsidP="00153D2A">
      <w:pPr>
        <w:rPr>
          <w:sz w:val="20"/>
          <w:szCs w:val="20"/>
        </w:rPr>
      </w:pPr>
      <w:r>
        <w:rPr>
          <w:sz w:val="20"/>
          <w:szCs w:val="20"/>
        </w:rPr>
        <w:t>Frank and Goodman instantiate</w:t>
      </w:r>
      <w:r w:rsidR="00397E61">
        <w:rPr>
          <w:sz w:val="20"/>
          <w:szCs w:val="20"/>
        </w:rPr>
        <w:t>d</w:t>
      </w:r>
      <w:r>
        <w:rPr>
          <w:sz w:val="20"/>
          <w:szCs w:val="20"/>
        </w:rPr>
        <w:t xml:space="preserve"> the various pieces of this model as follows:</w:t>
      </w:r>
    </w:p>
    <w:p w:rsidR="004769D9" w:rsidRPr="00153D2A" w:rsidRDefault="004769D9" w:rsidP="00153D2A">
      <w:pPr>
        <w:rPr>
          <w:sz w:val="20"/>
          <w:szCs w:val="20"/>
        </w:rPr>
      </w:pPr>
      <w:r>
        <w:rPr>
          <w:sz w:val="20"/>
          <w:szCs w:val="20"/>
        </w:rPr>
        <w:t>The priors</w:t>
      </w:r>
      <w:r w:rsidR="00397E61">
        <w:rPr>
          <w:sz w:val="20"/>
          <w:szCs w:val="20"/>
        </w:rPr>
        <w:t xml:space="preserve"> corresponded</w:t>
      </w:r>
      <w:r>
        <w:rPr>
          <w:sz w:val="20"/>
          <w:szCs w:val="20"/>
        </w:rPr>
        <w:t xml:space="preserve"> to the salience of the object</w:t>
      </w:r>
      <w:r w:rsidR="00397E61">
        <w:rPr>
          <w:sz w:val="20"/>
          <w:szCs w:val="20"/>
        </w:rPr>
        <w:t>s, and we</w:t>
      </w:r>
      <w:r>
        <w:rPr>
          <w:sz w:val="20"/>
          <w:szCs w:val="20"/>
        </w:rPr>
        <w:t xml:space="preserve">re determined by asking </w:t>
      </w:r>
      <w:r w:rsidR="005A2307">
        <w:rPr>
          <w:sz w:val="20"/>
          <w:szCs w:val="20"/>
        </w:rPr>
        <w:t>participant</w:t>
      </w:r>
      <w:r>
        <w:rPr>
          <w:sz w:val="20"/>
          <w:szCs w:val="20"/>
        </w:rPr>
        <w:t xml:space="preserve">s in the "salience" condition which object they would want to refer to. The values obtained were </w:t>
      </w:r>
      <w:proofErr w:type="gramStart"/>
      <w:r>
        <w:rPr>
          <w:sz w:val="20"/>
          <w:szCs w:val="20"/>
        </w:rPr>
        <w:t>P(</w:t>
      </w:r>
      <w:proofErr w:type="gramEnd"/>
      <w:r>
        <w:rPr>
          <w:sz w:val="20"/>
          <w:szCs w:val="20"/>
        </w:rPr>
        <w:t xml:space="preserve">left)=0.2, P(middle)=0.4, P(right)=0.4. We will use these same priors in all our models. </w:t>
      </w:r>
    </w:p>
    <w:p w:rsidR="00397E61" w:rsidRDefault="004769D9" w:rsidP="00153D2A">
      <w:pPr>
        <w:rPr>
          <w:sz w:val="20"/>
          <w:szCs w:val="20"/>
        </w:rPr>
      </w:pPr>
      <w:r w:rsidRPr="004769D9">
        <w:rPr>
          <w:sz w:val="20"/>
          <w:szCs w:val="20"/>
        </w:rPr>
        <w:t xml:space="preserve">The </w:t>
      </w:r>
      <w:r>
        <w:rPr>
          <w:sz w:val="20"/>
          <w:szCs w:val="20"/>
        </w:rPr>
        <w:t xml:space="preserve">likelihoods were determined in two ways, one experimental and one theoretical, which gave results in close agreement. The experimental method was to ask </w:t>
      </w:r>
      <w:r w:rsidR="005A2307">
        <w:rPr>
          <w:sz w:val="20"/>
          <w:szCs w:val="20"/>
        </w:rPr>
        <w:t>participant</w:t>
      </w:r>
      <w:r>
        <w:rPr>
          <w:sz w:val="20"/>
          <w:szCs w:val="20"/>
        </w:rPr>
        <w:t xml:space="preserve">s in the "speaker" condition to place bets on whether they themselves would use "blue" or "square" in referring to the left object; or "blue" or "circle" in referring to the middle object; or "green" or "square" in referring to the right object. The theoretical method was to assume that, </w:t>
      </w:r>
      <w:r>
        <w:rPr>
          <w:sz w:val="20"/>
          <w:szCs w:val="20"/>
        </w:rPr>
        <w:lastRenderedPageBreak/>
        <w:t xml:space="preserve">for any </w:t>
      </w:r>
      <w:r w:rsidR="00397E61">
        <w:rPr>
          <w:sz w:val="20"/>
          <w:szCs w:val="20"/>
        </w:rPr>
        <w:t>given object O, the probability that a speaker will use word W to refer to O is proportional</w:t>
      </w:r>
      <w:r w:rsidR="00223E9A">
        <w:rPr>
          <w:sz w:val="20"/>
          <w:szCs w:val="20"/>
        </w:rPr>
        <w:t xml:space="preserve"> to the utility of that choices, which is proportional</w:t>
      </w:r>
      <w:r w:rsidR="00397E61">
        <w:rPr>
          <w:sz w:val="20"/>
          <w:szCs w:val="20"/>
        </w:rPr>
        <w:t xml:space="preserve"> to the specificity of W for O, where the specificity is the reciprocal of the number of objects in the scenario that W describe. The words "blue" and "square" each refer to two objects; the words "green" and "circle" each refer to one. Therefore the specificity of "blue" for the left or middle object is 1/2; the specificity of "square" for the left or right object is 1/2; the specificity of "circle" for the middle object and of "green" for the right object is 1. Therefore the likelihoods for "blue" are: </w:t>
      </w:r>
      <w:proofErr w:type="gramStart"/>
      <w:r w:rsidR="00397E61">
        <w:rPr>
          <w:sz w:val="20"/>
          <w:szCs w:val="20"/>
        </w:rPr>
        <w:t>P(</w:t>
      </w:r>
      <w:proofErr w:type="gramEnd"/>
      <w:r w:rsidR="00397E61">
        <w:rPr>
          <w:sz w:val="20"/>
          <w:szCs w:val="20"/>
        </w:rPr>
        <w:t xml:space="preserve">"blue"|left) = 0.5/(0.5+0.5) = 0.5; P("blue"|middle)=0.5/(1+0.5) = 0.333. Of course </w:t>
      </w:r>
      <w:proofErr w:type="gramStart"/>
      <w:r w:rsidR="00397E61">
        <w:rPr>
          <w:sz w:val="20"/>
          <w:szCs w:val="20"/>
        </w:rPr>
        <w:t>P(</w:t>
      </w:r>
      <w:proofErr w:type="gramEnd"/>
      <w:r w:rsidR="00397E61">
        <w:rPr>
          <w:sz w:val="20"/>
          <w:szCs w:val="20"/>
        </w:rPr>
        <w:t xml:space="preserve">"blue"|right) = 0. </w:t>
      </w:r>
    </w:p>
    <w:p w:rsidR="00397E61" w:rsidRDefault="00397E61" w:rsidP="00153D2A">
      <w:pPr>
        <w:rPr>
          <w:sz w:val="20"/>
          <w:szCs w:val="20"/>
        </w:rPr>
      </w:pPr>
      <w:r>
        <w:rPr>
          <w:sz w:val="20"/>
          <w:szCs w:val="20"/>
        </w:rPr>
        <w:t>Applying Bayes' law, the posterior probabilities, given that the speaker has said "blue", are</w:t>
      </w:r>
    </w:p>
    <w:p w:rsidR="00153D2A" w:rsidRDefault="00397E61" w:rsidP="000B3ECE">
      <w:pPr>
        <w:jc w:val="center"/>
        <w:rPr>
          <w:sz w:val="20"/>
          <w:szCs w:val="20"/>
        </w:rPr>
      </w:pPr>
      <w:proofErr w:type="gramStart"/>
      <w:r>
        <w:rPr>
          <w:sz w:val="20"/>
          <w:szCs w:val="20"/>
        </w:rPr>
        <w:t>P(</w:t>
      </w:r>
      <w:proofErr w:type="gramEnd"/>
      <w:r>
        <w:rPr>
          <w:sz w:val="20"/>
          <w:szCs w:val="20"/>
        </w:rPr>
        <w:t>left|</w:t>
      </w:r>
      <w:r w:rsidR="00D94DF8">
        <w:rPr>
          <w:sz w:val="20"/>
          <w:szCs w:val="20"/>
        </w:rPr>
        <w:t>"</w:t>
      </w:r>
      <w:r>
        <w:rPr>
          <w:sz w:val="20"/>
          <w:szCs w:val="20"/>
        </w:rPr>
        <w:t>blue</w:t>
      </w:r>
      <w:r w:rsidR="00D94DF8">
        <w:rPr>
          <w:sz w:val="20"/>
          <w:szCs w:val="20"/>
        </w:rPr>
        <w:t>"</w:t>
      </w:r>
      <w:r>
        <w:rPr>
          <w:sz w:val="20"/>
          <w:szCs w:val="20"/>
        </w:rPr>
        <w:t>) = P("blue"|left)*P(left) / (P("blue"|left)*P(left) + P("blue"|middle)*P(</w:t>
      </w:r>
      <w:r w:rsidR="00311735">
        <w:rPr>
          <w:sz w:val="20"/>
          <w:szCs w:val="20"/>
        </w:rPr>
        <w:t>middle)) = (0.5*0.2)/(0.5*0.2+</w:t>
      </w:r>
      <w:r>
        <w:rPr>
          <w:sz w:val="20"/>
          <w:szCs w:val="20"/>
        </w:rPr>
        <w:t>0.333</w:t>
      </w:r>
      <w:r w:rsidR="00311735">
        <w:rPr>
          <w:sz w:val="20"/>
          <w:szCs w:val="20"/>
        </w:rPr>
        <w:t>*0.4</w:t>
      </w:r>
      <w:r>
        <w:rPr>
          <w:sz w:val="20"/>
          <w:szCs w:val="20"/>
        </w:rPr>
        <w:t>)  = 0.43</w:t>
      </w:r>
    </w:p>
    <w:p w:rsidR="000B3ECE" w:rsidRDefault="000B3ECE" w:rsidP="000B3ECE">
      <w:pPr>
        <w:jc w:val="center"/>
        <w:rPr>
          <w:sz w:val="20"/>
          <w:szCs w:val="20"/>
        </w:rPr>
      </w:pPr>
      <w:proofErr w:type="gramStart"/>
      <w:r>
        <w:rPr>
          <w:sz w:val="20"/>
          <w:szCs w:val="20"/>
        </w:rPr>
        <w:t>P(</w:t>
      </w:r>
      <w:proofErr w:type="gramEnd"/>
      <w:r>
        <w:rPr>
          <w:sz w:val="20"/>
          <w:szCs w:val="20"/>
        </w:rPr>
        <w:t>middle|</w:t>
      </w:r>
      <w:r w:rsidR="00D94DF8">
        <w:rPr>
          <w:sz w:val="20"/>
          <w:szCs w:val="20"/>
        </w:rPr>
        <w:t>"</w:t>
      </w:r>
      <w:r>
        <w:rPr>
          <w:sz w:val="20"/>
          <w:szCs w:val="20"/>
        </w:rPr>
        <w:t>blue</w:t>
      </w:r>
      <w:r w:rsidR="00D94DF8">
        <w:rPr>
          <w:sz w:val="20"/>
          <w:szCs w:val="20"/>
        </w:rPr>
        <w:t>"</w:t>
      </w:r>
      <w:r>
        <w:rPr>
          <w:sz w:val="20"/>
          <w:szCs w:val="20"/>
        </w:rPr>
        <w:t>) = P("blue"|middle)*P(middle) / (P("blue"|left)*P(left) + P("blue"|middle</w:t>
      </w:r>
      <w:r w:rsidR="00316AA9">
        <w:rPr>
          <w:sz w:val="20"/>
          <w:szCs w:val="20"/>
        </w:rPr>
        <w:t>)*P(middle)) = (</w:t>
      </w:r>
      <w:r w:rsidR="00C31F1E">
        <w:rPr>
          <w:sz w:val="20"/>
          <w:szCs w:val="20"/>
        </w:rPr>
        <w:t>0.333</w:t>
      </w:r>
      <w:r w:rsidR="00316AA9">
        <w:rPr>
          <w:sz w:val="20"/>
          <w:szCs w:val="20"/>
        </w:rPr>
        <w:t>*0.4</w:t>
      </w:r>
      <w:r w:rsidR="00C31F1E">
        <w:rPr>
          <w:sz w:val="20"/>
          <w:szCs w:val="20"/>
        </w:rPr>
        <w:t>)/(0.5*0.2+</w:t>
      </w:r>
      <w:r>
        <w:rPr>
          <w:sz w:val="20"/>
          <w:szCs w:val="20"/>
        </w:rPr>
        <w:t>0.333</w:t>
      </w:r>
      <w:r w:rsidR="00C31F1E">
        <w:rPr>
          <w:sz w:val="20"/>
          <w:szCs w:val="20"/>
        </w:rPr>
        <w:t>*0.4</w:t>
      </w:r>
      <w:r>
        <w:rPr>
          <w:sz w:val="20"/>
          <w:szCs w:val="20"/>
        </w:rPr>
        <w:t>)  = 0.57</w:t>
      </w:r>
    </w:p>
    <w:p w:rsidR="000B3ECE" w:rsidRDefault="000B3ECE" w:rsidP="000B3ECE">
      <w:pPr>
        <w:jc w:val="both"/>
        <w:rPr>
          <w:sz w:val="20"/>
          <w:szCs w:val="20"/>
        </w:rPr>
      </w:pPr>
      <w:r>
        <w:rPr>
          <w:sz w:val="20"/>
          <w:szCs w:val="20"/>
        </w:rPr>
        <w:t xml:space="preserve">Finally, Frank and Goodman assumed that </w:t>
      </w:r>
      <w:r w:rsidR="005A2307">
        <w:rPr>
          <w:sz w:val="20"/>
          <w:szCs w:val="20"/>
        </w:rPr>
        <w:t>participant</w:t>
      </w:r>
      <w:r>
        <w:rPr>
          <w:sz w:val="20"/>
          <w:szCs w:val="20"/>
        </w:rPr>
        <w:t xml:space="preserve">s would split their bets proportional to the posterior probability; thus they split their bets 43:57:0. This agreed well with </w:t>
      </w:r>
      <w:proofErr w:type="gramStart"/>
      <w:r>
        <w:rPr>
          <w:sz w:val="20"/>
          <w:szCs w:val="20"/>
        </w:rPr>
        <w:t xml:space="preserve">the </w:t>
      </w:r>
      <w:r w:rsidR="00674B4B">
        <w:rPr>
          <w:sz w:val="20"/>
          <w:szCs w:val="20"/>
        </w:rPr>
        <w:t>their</w:t>
      </w:r>
      <w:proofErr w:type="gramEnd"/>
      <w:r w:rsidR="00674B4B">
        <w:rPr>
          <w:sz w:val="20"/>
          <w:szCs w:val="20"/>
        </w:rPr>
        <w:t xml:space="preserve"> </w:t>
      </w:r>
      <w:r>
        <w:rPr>
          <w:sz w:val="20"/>
          <w:szCs w:val="20"/>
        </w:rPr>
        <w:t>experimental data.</w:t>
      </w:r>
    </w:p>
    <w:p w:rsidR="000B3ECE" w:rsidRDefault="000B3ECE" w:rsidP="000B3ECE">
      <w:pPr>
        <w:jc w:val="both"/>
        <w:rPr>
          <w:b/>
          <w:sz w:val="20"/>
          <w:szCs w:val="20"/>
        </w:rPr>
      </w:pPr>
      <w:r>
        <w:rPr>
          <w:b/>
          <w:sz w:val="20"/>
          <w:szCs w:val="20"/>
        </w:rPr>
        <w:t>Alternative decision rules</w:t>
      </w:r>
    </w:p>
    <w:p w:rsidR="000B3ECE" w:rsidRPr="000B3ECE" w:rsidRDefault="000B3ECE" w:rsidP="000B3ECE">
      <w:pPr>
        <w:jc w:val="both"/>
        <w:rPr>
          <w:sz w:val="20"/>
          <w:szCs w:val="20"/>
        </w:rPr>
      </w:pPr>
      <w:r>
        <w:rPr>
          <w:sz w:val="20"/>
          <w:szCs w:val="20"/>
        </w:rPr>
        <w:t xml:space="preserve">If </w:t>
      </w:r>
      <w:r w:rsidR="005A2307">
        <w:rPr>
          <w:sz w:val="20"/>
          <w:szCs w:val="20"/>
        </w:rPr>
        <w:t>participant</w:t>
      </w:r>
      <w:r>
        <w:rPr>
          <w:sz w:val="20"/>
          <w:szCs w:val="20"/>
        </w:rPr>
        <w:t>s' reasoning is carried out using the rule that agents follow the maximum expected uti</w:t>
      </w:r>
      <w:r w:rsidR="00A86625">
        <w:rPr>
          <w:sz w:val="20"/>
          <w:szCs w:val="20"/>
        </w:rPr>
        <w:t>lity (MEU</w:t>
      </w:r>
      <w:proofErr w:type="gramStart"/>
      <w:r w:rsidR="00A86625">
        <w:rPr>
          <w:sz w:val="20"/>
          <w:szCs w:val="20"/>
        </w:rPr>
        <w:t>)  rule</w:t>
      </w:r>
      <w:proofErr w:type="gramEnd"/>
      <w:r w:rsidR="00A86625">
        <w:rPr>
          <w:sz w:val="20"/>
          <w:szCs w:val="20"/>
        </w:rPr>
        <w:t xml:space="preserve">, </w:t>
      </w:r>
      <w:r>
        <w:rPr>
          <w:sz w:val="20"/>
          <w:szCs w:val="20"/>
        </w:rPr>
        <w:t xml:space="preserve">then the results of the reasoning are very different. The MEU rule </w:t>
      </w:r>
      <w:r w:rsidR="00A86625">
        <w:rPr>
          <w:sz w:val="20"/>
          <w:szCs w:val="20"/>
        </w:rPr>
        <w:t>states that an agent should always choose the action with the greatest expected utility; it is universally consider</w:t>
      </w:r>
      <w:r w:rsidR="00316AA9">
        <w:rPr>
          <w:sz w:val="20"/>
          <w:szCs w:val="20"/>
        </w:rPr>
        <w:t>ed</w:t>
      </w:r>
      <w:r w:rsidR="00A86625">
        <w:rPr>
          <w:sz w:val="20"/>
          <w:szCs w:val="20"/>
        </w:rPr>
        <w:t xml:space="preserve"> </w:t>
      </w:r>
      <w:r>
        <w:rPr>
          <w:sz w:val="20"/>
          <w:szCs w:val="20"/>
        </w:rPr>
        <w:t>normatively corre</w:t>
      </w:r>
      <w:r w:rsidR="00A86625">
        <w:rPr>
          <w:sz w:val="20"/>
          <w:szCs w:val="20"/>
        </w:rPr>
        <w:t>ct</w:t>
      </w:r>
      <w:r>
        <w:rPr>
          <w:sz w:val="20"/>
          <w:szCs w:val="20"/>
        </w:rPr>
        <w:t>.</w:t>
      </w:r>
      <w:r>
        <w:rPr>
          <w:rStyle w:val="FootnoteReference"/>
          <w:sz w:val="20"/>
          <w:szCs w:val="20"/>
        </w:rPr>
        <w:footnoteReference w:id="1"/>
      </w:r>
      <w:r w:rsidR="00A86625">
        <w:rPr>
          <w:sz w:val="20"/>
          <w:szCs w:val="20"/>
        </w:rPr>
        <w:t xml:space="preserve"> Either placing bets proportionally to the probability of an outcome, or choosing actions with a probability proportional to their expected utility, is a suboptimal strategy. Frank and Goodman's calculation of the likelihoods, above, is based on the assumption that the listener assumes that the speaker is following the second of these suboptimal strategy, choosing with probability 2/3 to use "circle" to refer to the blue circle, rather than doing so with probability 1, as the MEU rule would prescribe. Their calculation of the bets placed by the listeners assumes that the listeners themselves are following the first of these suboptimal strategies, hedging their bets, rather than placing all their money on the more likely outcome, which is what the MEU rule would prescribe.</w:t>
      </w:r>
    </w:p>
    <w:p w:rsidR="00A86625" w:rsidRDefault="00A86625" w:rsidP="000B3ECE">
      <w:pPr>
        <w:jc w:val="both"/>
        <w:rPr>
          <w:sz w:val="20"/>
          <w:szCs w:val="20"/>
        </w:rPr>
      </w:pPr>
      <w:r>
        <w:rPr>
          <w:sz w:val="20"/>
          <w:szCs w:val="20"/>
        </w:rPr>
        <w:t>There are thus four possibilities:</w:t>
      </w:r>
    </w:p>
    <w:p w:rsidR="00A86625" w:rsidRPr="00223E9A" w:rsidRDefault="00223E9A" w:rsidP="00223E9A">
      <w:pPr>
        <w:pStyle w:val="ListParagraph"/>
        <w:numPr>
          <w:ilvl w:val="0"/>
          <w:numId w:val="6"/>
        </w:numPr>
        <w:jc w:val="both"/>
        <w:rPr>
          <w:sz w:val="20"/>
          <w:szCs w:val="20"/>
        </w:rPr>
      </w:pPr>
      <w:r w:rsidRPr="00223E9A">
        <w:rPr>
          <w:sz w:val="20"/>
          <w:szCs w:val="20"/>
        </w:rPr>
        <w:t>The listen</w:t>
      </w:r>
      <w:r w:rsidR="00A86625" w:rsidRPr="00223E9A">
        <w:rPr>
          <w:sz w:val="20"/>
          <w:szCs w:val="20"/>
        </w:rPr>
        <w:t>er believes tha</w:t>
      </w:r>
      <w:r w:rsidRPr="00223E9A">
        <w:rPr>
          <w:sz w:val="20"/>
          <w:szCs w:val="20"/>
        </w:rPr>
        <w:t>t the speaker will choose his word proportionally, and the hearer splits his bet. This is the model adopted by Frank and Goldman.</w:t>
      </w:r>
    </w:p>
    <w:p w:rsidR="00223E9A" w:rsidRPr="00223E9A" w:rsidRDefault="00223E9A" w:rsidP="00223E9A">
      <w:pPr>
        <w:pStyle w:val="ListParagraph"/>
        <w:numPr>
          <w:ilvl w:val="0"/>
          <w:numId w:val="6"/>
        </w:numPr>
        <w:jc w:val="both"/>
        <w:rPr>
          <w:sz w:val="20"/>
          <w:szCs w:val="20"/>
        </w:rPr>
      </w:pPr>
      <w:r w:rsidRPr="00223E9A">
        <w:rPr>
          <w:sz w:val="20"/>
          <w:szCs w:val="20"/>
        </w:rPr>
        <w:t>The hearer believes that the speaker will choose his word proportionally, and the hearer, following MEU, places all his money on the more likely posterior probability.</w:t>
      </w:r>
    </w:p>
    <w:p w:rsidR="00223E9A" w:rsidRPr="00223E9A" w:rsidRDefault="00223E9A" w:rsidP="00223E9A">
      <w:pPr>
        <w:pStyle w:val="ListParagraph"/>
        <w:numPr>
          <w:ilvl w:val="0"/>
          <w:numId w:val="6"/>
        </w:numPr>
        <w:jc w:val="both"/>
        <w:rPr>
          <w:sz w:val="20"/>
          <w:szCs w:val="20"/>
        </w:rPr>
      </w:pPr>
      <w:r w:rsidRPr="00223E9A">
        <w:rPr>
          <w:sz w:val="20"/>
          <w:szCs w:val="20"/>
        </w:rPr>
        <w:t>The hearer believes that the speaker will definitely choose the more informative word, following MEU, but the hearer himself splits his bet.</w:t>
      </w:r>
    </w:p>
    <w:p w:rsidR="00223E9A" w:rsidRDefault="00223E9A" w:rsidP="00223E9A">
      <w:pPr>
        <w:pStyle w:val="ListParagraph"/>
        <w:numPr>
          <w:ilvl w:val="0"/>
          <w:numId w:val="6"/>
        </w:numPr>
        <w:jc w:val="both"/>
        <w:rPr>
          <w:sz w:val="20"/>
          <w:szCs w:val="20"/>
        </w:rPr>
      </w:pPr>
      <w:r>
        <w:rPr>
          <w:sz w:val="20"/>
          <w:szCs w:val="20"/>
        </w:rPr>
        <w:t>The hearer believes that the speaker will follow MEU, and he himself follows MEU. In a theory that posits that agents are rational, this is surely the most appropriate of the options.</w:t>
      </w:r>
    </w:p>
    <w:p w:rsidR="00223E9A" w:rsidRDefault="00223E9A" w:rsidP="00223E9A">
      <w:pPr>
        <w:jc w:val="both"/>
        <w:rPr>
          <w:sz w:val="20"/>
          <w:szCs w:val="20"/>
        </w:rPr>
      </w:pPr>
      <w:r>
        <w:rPr>
          <w:sz w:val="20"/>
          <w:szCs w:val="20"/>
        </w:rPr>
        <w:t>Possibilities (</w:t>
      </w:r>
      <w:r w:rsidR="00D94DF8">
        <w:rPr>
          <w:sz w:val="20"/>
          <w:szCs w:val="20"/>
        </w:rPr>
        <w:t>3</w:t>
      </w:r>
      <w:r>
        <w:rPr>
          <w:sz w:val="20"/>
          <w:szCs w:val="20"/>
        </w:rPr>
        <w:t>) and (4) actually have the same outcome. If the speaker follows MEU, then the probability that he will refer to the middle object as "blue" is 0, since he has the option of referring to it as "circle". Hence, applying Bayes' rule,</w:t>
      </w:r>
    </w:p>
    <w:p w:rsidR="00223E9A" w:rsidRDefault="00223E9A" w:rsidP="00223E9A">
      <w:pPr>
        <w:jc w:val="center"/>
        <w:rPr>
          <w:sz w:val="20"/>
          <w:szCs w:val="20"/>
        </w:rPr>
      </w:pPr>
      <w:proofErr w:type="gramStart"/>
      <w:r>
        <w:rPr>
          <w:sz w:val="20"/>
          <w:szCs w:val="20"/>
        </w:rPr>
        <w:lastRenderedPageBreak/>
        <w:t>P(</w:t>
      </w:r>
      <w:proofErr w:type="gramEnd"/>
      <w:r>
        <w:rPr>
          <w:sz w:val="20"/>
          <w:szCs w:val="20"/>
        </w:rPr>
        <w:t>left|"blue") = P("blue"|left)*P(left) / (P("blue"|left)*P(left) + P("blue"|middle)*P(middle)) = (0.5*0.2)/(0.5*0.</w:t>
      </w:r>
      <w:r w:rsidR="00C31F1E">
        <w:rPr>
          <w:sz w:val="20"/>
          <w:szCs w:val="20"/>
        </w:rPr>
        <w:t>2+0*0.4</w:t>
      </w:r>
      <w:r>
        <w:rPr>
          <w:sz w:val="20"/>
          <w:szCs w:val="20"/>
        </w:rPr>
        <w:t>)  = 1.0</w:t>
      </w:r>
    </w:p>
    <w:p w:rsidR="00223E9A" w:rsidRDefault="00223E9A" w:rsidP="00223E9A">
      <w:pPr>
        <w:jc w:val="center"/>
        <w:rPr>
          <w:sz w:val="20"/>
          <w:szCs w:val="20"/>
        </w:rPr>
      </w:pPr>
      <w:proofErr w:type="gramStart"/>
      <w:r>
        <w:rPr>
          <w:sz w:val="20"/>
          <w:szCs w:val="20"/>
        </w:rPr>
        <w:t>P(</w:t>
      </w:r>
      <w:proofErr w:type="gramEnd"/>
      <w:r>
        <w:rPr>
          <w:sz w:val="20"/>
          <w:szCs w:val="20"/>
        </w:rPr>
        <w:t>middle|"blue") = P("blue"|middle)*P(middle) / (P("blue"|left)*P(left) + P("blue"|middle</w:t>
      </w:r>
      <w:r w:rsidR="00C31F1E">
        <w:rPr>
          <w:sz w:val="20"/>
          <w:szCs w:val="20"/>
        </w:rPr>
        <w:t>)*P(middle)) = (0*0.4)/(0.5*0.2+0*0.4</w:t>
      </w:r>
      <w:r>
        <w:rPr>
          <w:sz w:val="20"/>
          <w:szCs w:val="20"/>
        </w:rPr>
        <w:t>)  = 0</w:t>
      </w:r>
    </w:p>
    <w:p w:rsidR="00223E9A" w:rsidRDefault="00D94DF8" w:rsidP="00223E9A">
      <w:pPr>
        <w:rPr>
          <w:sz w:val="20"/>
          <w:szCs w:val="20"/>
        </w:rPr>
      </w:pPr>
      <w:r>
        <w:rPr>
          <w:sz w:val="20"/>
          <w:szCs w:val="20"/>
        </w:rPr>
        <w:t>Since there is no probability that the speaker will describe the middle object as "blue", if he uses the word "blue", it is entirely certain that he means the left object. Therefore, whether the listener is following MEU or hedging his bets, he should put all his money on the left object.</w:t>
      </w:r>
    </w:p>
    <w:p w:rsidR="00D94DF8" w:rsidRDefault="00D94DF8" w:rsidP="00223E9A">
      <w:pPr>
        <w:rPr>
          <w:sz w:val="20"/>
          <w:szCs w:val="20"/>
        </w:rPr>
      </w:pPr>
      <w:r>
        <w:rPr>
          <w:sz w:val="20"/>
          <w:szCs w:val="20"/>
        </w:rPr>
        <w:t xml:space="preserve">In possibility (2), the posterior probabilities will be the same as in Frank and Goodman's calculation above: </w:t>
      </w:r>
      <w:proofErr w:type="gramStart"/>
      <w:r>
        <w:rPr>
          <w:sz w:val="20"/>
          <w:szCs w:val="20"/>
        </w:rPr>
        <w:t>P(</w:t>
      </w:r>
      <w:proofErr w:type="gramEnd"/>
      <w:r>
        <w:rPr>
          <w:sz w:val="20"/>
          <w:szCs w:val="20"/>
        </w:rPr>
        <w:t>left|"blue") = 0.43, P(middle|"blue") = 0.57. However, the listener, following MEU, should place all his money on the more likely outcome, which is the middle object.</w:t>
      </w:r>
    </w:p>
    <w:p w:rsidR="00223E9A" w:rsidRDefault="00D94DF8" w:rsidP="00223E9A">
      <w:pPr>
        <w:jc w:val="both"/>
        <w:rPr>
          <w:b/>
          <w:sz w:val="20"/>
          <w:szCs w:val="20"/>
        </w:rPr>
      </w:pPr>
      <w:r>
        <w:rPr>
          <w:b/>
          <w:sz w:val="20"/>
          <w:szCs w:val="20"/>
        </w:rPr>
        <w:t>Choice of words</w:t>
      </w:r>
    </w:p>
    <w:p w:rsidR="00311735" w:rsidRDefault="00D94DF8" w:rsidP="00223E9A">
      <w:pPr>
        <w:jc w:val="both"/>
        <w:rPr>
          <w:sz w:val="20"/>
          <w:szCs w:val="20"/>
        </w:rPr>
      </w:pPr>
      <w:r>
        <w:rPr>
          <w:sz w:val="20"/>
          <w:szCs w:val="20"/>
        </w:rPr>
        <w:t>All of the above calculations are based on the assumption that the listener is aware that the only four words available for the speaker are "blue", "green", "square", and "circle". However, this information is not given to the listener in the experimental setup described, and it is by no means clear how he comes to this awareness. There are certainly other single words that could be used by the speaker; either synonyms or near synonyms for these such as "turquoise", "emerald", "rectangular", and "round"</w:t>
      </w:r>
      <w:r w:rsidR="00BD3F2C">
        <w:rPr>
          <w:sz w:val="20"/>
          <w:szCs w:val="20"/>
        </w:rPr>
        <w:t>;</w:t>
      </w:r>
      <w:r>
        <w:rPr>
          <w:sz w:val="20"/>
          <w:szCs w:val="20"/>
        </w:rPr>
        <w:t xml:space="preserve"> word</w:t>
      </w:r>
      <w:r w:rsidR="00BD3F2C">
        <w:rPr>
          <w:sz w:val="20"/>
          <w:szCs w:val="20"/>
        </w:rPr>
        <w:t>s</w:t>
      </w:r>
      <w:r>
        <w:rPr>
          <w:sz w:val="20"/>
          <w:szCs w:val="20"/>
        </w:rPr>
        <w:t xml:space="preserve"> referring to positions such as "left", "middle" and "right"</w:t>
      </w:r>
      <w:r w:rsidR="00BD3F2C">
        <w:rPr>
          <w:sz w:val="20"/>
          <w:szCs w:val="20"/>
        </w:rPr>
        <w:t>; and other words, such as “shape”, “picture”, or “salient”</w:t>
      </w:r>
      <w:r>
        <w:rPr>
          <w:sz w:val="20"/>
          <w:szCs w:val="20"/>
        </w:rPr>
        <w:t xml:space="preserve">. If the space of words were increased then that would certainly change the theoretical calculation of the </w:t>
      </w:r>
      <w:r w:rsidR="00311735">
        <w:rPr>
          <w:sz w:val="20"/>
          <w:szCs w:val="20"/>
        </w:rPr>
        <w:t xml:space="preserve">specificity of these words, and it might well change the behavior of the </w:t>
      </w:r>
      <w:r w:rsidR="005A2307">
        <w:rPr>
          <w:sz w:val="20"/>
          <w:szCs w:val="20"/>
        </w:rPr>
        <w:t>participant</w:t>
      </w:r>
      <w:r w:rsidR="00311735">
        <w:rPr>
          <w:sz w:val="20"/>
          <w:szCs w:val="20"/>
        </w:rPr>
        <w:t>s in the "speaker" condition.</w:t>
      </w:r>
    </w:p>
    <w:p w:rsidR="000B3ECE" w:rsidRDefault="00311735" w:rsidP="000B3ECE">
      <w:pPr>
        <w:jc w:val="both"/>
        <w:rPr>
          <w:sz w:val="20"/>
          <w:szCs w:val="20"/>
        </w:rPr>
      </w:pPr>
      <w:r>
        <w:rPr>
          <w:sz w:val="20"/>
          <w:szCs w:val="20"/>
        </w:rPr>
        <w:t>Suppose, for instance, that the space of words under consideratio</w:t>
      </w:r>
      <w:r w:rsidR="00C31F1E">
        <w:rPr>
          <w:sz w:val="20"/>
          <w:szCs w:val="20"/>
        </w:rPr>
        <w:t>n is expanded to include "roun</w:t>
      </w:r>
      <w:r w:rsidR="0068201A">
        <w:rPr>
          <w:sz w:val="20"/>
          <w:szCs w:val="20"/>
        </w:rPr>
        <w:t>d", which</w:t>
      </w:r>
      <w:r w:rsidR="00C31F1E">
        <w:rPr>
          <w:sz w:val="20"/>
          <w:szCs w:val="20"/>
        </w:rPr>
        <w:t xml:space="preserve"> has specificity 1 with respect to the middle object</w:t>
      </w:r>
      <w:r w:rsidR="0068201A">
        <w:rPr>
          <w:sz w:val="20"/>
          <w:szCs w:val="20"/>
        </w:rPr>
        <w:t>.</w:t>
      </w:r>
      <w:r w:rsidR="00C31F1E">
        <w:rPr>
          <w:sz w:val="20"/>
          <w:szCs w:val="20"/>
        </w:rPr>
        <w:t xml:space="preserve"> </w:t>
      </w:r>
      <w:r>
        <w:rPr>
          <w:sz w:val="20"/>
          <w:szCs w:val="20"/>
        </w:rPr>
        <w:t>If we follow Frank and Goodman's model in assuming that both speaker and hearer follow suboptimal decision rules, the calculation proceeds as follows: The likelihood</w:t>
      </w:r>
      <w:r w:rsidR="0068201A">
        <w:rPr>
          <w:sz w:val="20"/>
          <w:szCs w:val="20"/>
        </w:rPr>
        <w:t xml:space="preserve"> P("blue"|left) = 0.5 as before</w:t>
      </w:r>
      <w:r>
        <w:rPr>
          <w:sz w:val="20"/>
          <w:szCs w:val="20"/>
        </w:rPr>
        <w:t xml:space="preserve">. The likelihood </w:t>
      </w:r>
      <w:proofErr w:type="gramStart"/>
      <w:r>
        <w:rPr>
          <w:sz w:val="20"/>
          <w:szCs w:val="20"/>
        </w:rPr>
        <w:t>P(</w:t>
      </w:r>
      <w:proofErr w:type="gramEnd"/>
      <w:r>
        <w:rPr>
          <w:sz w:val="20"/>
          <w:szCs w:val="20"/>
        </w:rPr>
        <w:t>"blue"|middle) =  0.5/(0.5+1+1) = 0.2. Applying Bayes' law, we obtain the posteriors</w:t>
      </w:r>
    </w:p>
    <w:p w:rsidR="00311735" w:rsidRDefault="00311735" w:rsidP="00311735">
      <w:pPr>
        <w:jc w:val="center"/>
        <w:rPr>
          <w:sz w:val="20"/>
          <w:szCs w:val="20"/>
        </w:rPr>
      </w:pPr>
      <w:proofErr w:type="gramStart"/>
      <w:r>
        <w:rPr>
          <w:sz w:val="20"/>
          <w:szCs w:val="20"/>
        </w:rPr>
        <w:t>P(</w:t>
      </w:r>
      <w:proofErr w:type="gramEnd"/>
      <w:r>
        <w:rPr>
          <w:sz w:val="20"/>
          <w:szCs w:val="20"/>
        </w:rPr>
        <w:t>left|"blue") = P("blue"|left)*P(left) / (P("blue"|left)*P(left) + P("blue"|middle)*P(middle)) = (0.</w:t>
      </w:r>
      <w:r w:rsidR="0068201A">
        <w:rPr>
          <w:sz w:val="20"/>
          <w:szCs w:val="20"/>
        </w:rPr>
        <w:t>5*0.2)/(0.5*0.2+0.2*0.4)  = .55</w:t>
      </w:r>
    </w:p>
    <w:p w:rsidR="0068201A" w:rsidRDefault="00311735" w:rsidP="0068201A">
      <w:pPr>
        <w:jc w:val="center"/>
        <w:rPr>
          <w:sz w:val="20"/>
          <w:szCs w:val="20"/>
        </w:rPr>
      </w:pPr>
      <w:proofErr w:type="gramStart"/>
      <w:r>
        <w:rPr>
          <w:sz w:val="20"/>
          <w:szCs w:val="20"/>
        </w:rPr>
        <w:t>P(</w:t>
      </w:r>
      <w:proofErr w:type="gramEnd"/>
      <w:r>
        <w:rPr>
          <w:sz w:val="20"/>
          <w:szCs w:val="20"/>
        </w:rPr>
        <w:t xml:space="preserve">middle|"blue") = P("blue"|middle)*P(middle) / (P("blue"|left)*P(left) + P("blue"|middle)*P(middle)) = </w:t>
      </w:r>
      <w:r w:rsidR="0068201A">
        <w:rPr>
          <w:sz w:val="20"/>
          <w:szCs w:val="20"/>
        </w:rPr>
        <w:t>(0.2*0.4)/(0.5*0.2+0.2*0.4)  = .45</w:t>
      </w:r>
    </w:p>
    <w:p w:rsidR="0068201A" w:rsidRDefault="0068201A" w:rsidP="0068201A">
      <w:pPr>
        <w:rPr>
          <w:sz w:val="20"/>
          <w:szCs w:val="20"/>
        </w:rPr>
      </w:pPr>
      <w:r>
        <w:rPr>
          <w:sz w:val="20"/>
          <w:szCs w:val="20"/>
        </w:rPr>
        <w:t>The two posterior probabilities have thus switched places. Now, of course, the decision just to add the word "round" was entirely arbitrary, but so was the original set of words.</w:t>
      </w:r>
      <w:r w:rsidR="006D415D">
        <w:rPr>
          <w:rStyle w:val="FootnoteReference"/>
          <w:sz w:val="20"/>
          <w:szCs w:val="20"/>
        </w:rPr>
        <w:footnoteReference w:id="2"/>
      </w:r>
      <w:r>
        <w:rPr>
          <w:sz w:val="20"/>
          <w:szCs w:val="20"/>
        </w:rPr>
        <w:t xml:space="preserve"> The reader may enjoy calculating the effect of this extension on the alternative models.</w:t>
      </w:r>
    </w:p>
    <w:p w:rsidR="008C340F" w:rsidRPr="007A69BD" w:rsidRDefault="008C340F" w:rsidP="007A69BD">
      <w:pPr>
        <w:jc w:val="center"/>
        <w:rPr>
          <w:rFonts w:cs="Arial"/>
          <w:b/>
          <w:sz w:val="24"/>
          <w:szCs w:val="24"/>
        </w:rPr>
      </w:pPr>
      <w:proofErr w:type="spellStart"/>
      <w:r>
        <w:rPr>
          <w:rFonts w:cs="Arial"/>
          <w:b/>
          <w:sz w:val="24"/>
          <w:szCs w:val="24"/>
        </w:rPr>
        <w:t>Gweon</w:t>
      </w:r>
      <w:proofErr w:type="spellEnd"/>
      <w:r>
        <w:rPr>
          <w:rFonts w:cs="Arial"/>
          <w:b/>
          <w:sz w:val="24"/>
          <w:szCs w:val="24"/>
        </w:rPr>
        <w:t xml:space="preserve">, </w:t>
      </w:r>
      <w:proofErr w:type="spellStart"/>
      <w:r>
        <w:rPr>
          <w:rFonts w:cs="Arial"/>
          <w:b/>
          <w:sz w:val="24"/>
          <w:szCs w:val="24"/>
        </w:rPr>
        <w:t>Tenenbaum</w:t>
      </w:r>
      <w:proofErr w:type="spellEnd"/>
      <w:r>
        <w:rPr>
          <w:rFonts w:cs="Arial"/>
          <w:b/>
          <w:sz w:val="24"/>
          <w:szCs w:val="24"/>
        </w:rPr>
        <w:t>, and Schulz experiment on infants' reasoning about samples</w:t>
      </w:r>
    </w:p>
    <w:p w:rsidR="008C340F" w:rsidRDefault="008C340F">
      <w:pPr>
        <w:rPr>
          <w:rFonts w:cs="Arial"/>
          <w:sz w:val="20"/>
          <w:szCs w:val="20"/>
        </w:rPr>
      </w:pPr>
      <w:r>
        <w:rPr>
          <w:rFonts w:cs="Arial"/>
          <w:sz w:val="20"/>
          <w:szCs w:val="20"/>
        </w:rPr>
        <w:t xml:space="preserve">The paper discussed in this section came to our notice too late to include a discussion in the main paper; however since it vividly illustrates the kinds of arbitrary assumptions </w:t>
      </w:r>
      <w:r w:rsidR="007A69BD">
        <w:rPr>
          <w:rFonts w:cs="Arial"/>
          <w:sz w:val="20"/>
          <w:szCs w:val="20"/>
        </w:rPr>
        <w:t xml:space="preserve">that can be </w:t>
      </w:r>
      <w:r>
        <w:rPr>
          <w:rFonts w:cs="Arial"/>
          <w:sz w:val="20"/>
          <w:szCs w:val="20"/>
        </w:rPr>
        <w:t xml:space="preserve">made </w:t>
      </w:r>
      <w:r w:rsidR="00D8521C">
        <w:rPr>
          <w:rFonts w:cs="Arial"/>
          <w:sz w:val="20"/>
          <w:szCs w:val="20"/>
        </w:rPr>
        <w:t xml:space="preserve">in </w:t>
      </w:r>
      <w:r w:rsidR="007A69BD">
        <w:rPr>
          <w:rFonts w:cs="Arial"/>
          <w:sz w:val="20"/>
          <w:szCs w:val="20"/>
        </w:rPr>
        <w:t xml:space="preserve">the application of </w:t>
      </w:r>
      <w:r w:rsidR="00D8521C">
        <w:rPr>
          <w:rFonts w:cs="Arial"/>
          <w:sz w:val="20"/>
          <w:szCs w:val="20"/>
        </w:rPr>
        <w:t xml:space="preserve">Bayesian models, we have included it </w:t>
      </w:r>
      <w:r w:rsidR="007A69BD">
        <w:rPr>
          <w:rFonts w:cs="Arial"/>
          <w:sz w:val="20"/>
          <w:szCs w:val="20"/>
        </w:rPr>
        <w:t xml:space="preserve">here, in </w:t>
      </w:r>
      <w:r w:rsidR="00D8521C">
        <w:rPr>
          <w:rFonts w:cs="Arial"/>
          <w:sz w:val="20"/>
          <w:szCs w:val="20"/>
        </w:rPr>
        <w:t>this supplement.</w:t>
      </w:r>
    </w:p>
    <w:p w:rsidR="008C340F" w:rsidRPr="007A69BD" w:rsidRDefault="008C340F">
      <w:pPr>
        <w:rPr>
          <w:rFonts w:cs="Arial"/>
          <w:sz w:val="20"/>
          <w:szCs w:val="20"/>
        </w:rPr>
      </w:pPr>
      <w:proofErr w:type="spellStart"/>
      <w:r w:rsidRPr="007A69BD">
        <w:rPr>
          <w:rFonts w:cs="Arial"/>
          <w:sz w:val="20"/>
          <w:szCs w:val="20"/>
        </w:rPr>
        <w:lastRenderedPageBreak/>
        <w:t>Gweon</w:t>
      </w:r>
      <w:proofErr w:type="spellEnd"/>
      <w:r w:rsidRPr="007A69BD">
        <w:rPr>
          <w:rFonts w:cs="Arial"/>
          <w:sz w:val="20"/>
          <w:szCs w:val="20"/>
        </w:rPr>
        <w:t xml:space="preserve">, </w:t>
      </w:r>
      <w:proofErr w:type="spellStart"/>
      <w:r w:rsidRPr="007A69BD">
        <w:rPr>
          <w:rFonts w:cs="Arial"/>
          <w:sz w:val="20"/>
          <w:szCs w:val="20"/>
        </w:rPr>
        <w:t>Tenenbaum</w:t>
      </w:r>
      <w:proofErr w:type="spellEnd"/>
      <w:r w:rsidRPr="007A69BD">
        <w:rPr>
          <w:rFonts w:cs="Arial"/>
          <w:sz w:val="20"/>
          <w:szCs w:val="20"/>
        </w:rPr>
        <w:t xml:space="preserve">, and Schulz (2011) carried out the following experiment: 15 month old </w:t>
      </w:r>
      <w:r w:rsidR="007A69BD">
        <w:rPr>
          <w:rFonts w:cs="Arial"/>
          <w:sz w:val="20"/>
          <w:szCs w:val="20"/>
        </w:rPr>
        <w:t>i</w:t>
      </w:r>
      <w:r w:rsidRPr="007A69BD">
        <w:rPr>
          <w:rFonts w:cs="Arial"/>
          <w:sz w:val="20"/>
          <w:szCs w:val="20"/>
        </w:rPr>
        <w:t xml:space="preserve">nfants were shown a box containing blue balls and yellow balls. In one condition of the experiment, 3/4 of the balls were blue; in the other condition, 3/4 </w:t>
      </w:r>
      <w:proofErr w:type="gramStart"/>
      <w:r w:rsidRPr="007A69BD">
        <w:rPr>
          <w:rFonts w:cs="Arial"/>
          <w:sz w:val="20"/>
          <w:szCs w:val="20"/>
        </w:rPr>
        <w:t>were</w:t>
      </w:r>
      <w:proofErr w:type="gramEnd"/>
      <w:r w:rsidRPr="007A69BD">
        <w:rPr>
          <w:rFonts w:cs="Arial"/>
          <w:sz w:val="20"/>
          <w:szCs w:val="20"/>
        </w:rPr>
        <w:t xml:space="preserve"> yellow. In both conditions, the experimenter took out three blue balls in sequence, and demonstrated that all three balls squeaked when squeezed. The experimenter then took out an inert yellow ball, and handed it to the baby. The experimental finding was that, in condition 1, 80% of the babies squeeze the yellow ball to try to make it squeak, whereas in condition 2, only 33% of the babies squeeze the ball.</w:t>
      </w:r>
    </w:p>
    <w:p w:rsidR="008C340F" w:rsidRPr="007A69BD" w:rsidRDefault="008C340F">
      <w:pPr>
        <w:rPr>
          <w:rFonts w:cs="Arial"/>
          <w:sz w:val="20"/>
          <w:szCs w:val="20"/>
        </w:rPr>
      </w:pPr>
      <w:r w:rsidRPr="007A69BD">
        <w:rPr>
          <w:rFonts w:cs="Arial"/>
          <w:sz w:val="20"/>
          <w:szCs w:val="20"/>
        </w:rPr>
        <w:t xml:space="preserve">The explanation of this finding given by </w:t>
      </w:r>
      <w:proofErr w:type="spellStart"/>
      <w:r w:rsidRPr="007A69BD">
        <w:rPr>
          <w:rFonts w:cs="Arial"/>
          <w:sz w:val="20"/>
          <w:szCs w:val="20"/>
        </w:rPr>
        <w:t>Gweon</w:t>
      </w:r>
      <w:proofErr w:type="spellEnd"/>
      <w:r w:rsidRPr="007A69BD">
        <w:rPr>
          <w:rFonts w:cs="Arial"/>
          <w:sz w:val="20"/>
          <w:szCs w:val="20"/>
        </w:rPr>
        <w:t xml:space="preserve">, </w:t>
      </w:r>
      <w:proofErr w:type="spellStart"/>
      <w:r w:rsidRPr="007A69BD">
        <w:rPr>
          <w:rFonts w:cs="Arial"/>
          <w:sz w:val="20"/>
          <w:szCs w:val="20"/>
        </w:rPr>
        <w:t>Tenenbaum</w:t>
      </w:r>
      <w:proofErr w:type="spellEnd"/>
      <w:r w:rsidRPr="007A69BD">
        <w:rPr>
          <w:rFonts w:cs="Arial"/>
          <w:sz w:val="20"/>
          <w:szCs w:val="20"/>
        </w:rPr>
        <w:t>, and Schulz is as follows. The babies are considering two possible hypotheses about the relation of color to squeakiness: Hypothesis A is that all balls squeak; hypothesis B is that all and only blue balls squeak; (the obvious third alternative  that only yellow balls squeak is ruled out by the observation, and therefore can be ignored). Thus if A is true, then the yellow ball will squeak; if B is true, it will not. The babies are also considering two possible hypotheses about the experimenter's selection rule for the first three balls. Hypothesis C is that the experimenter is picking at random from the set of all balls; hypothesis D is that she is picking at random from the set of all balls that squeak</w:t>
      </w:r>
      <w:r w:rsidR="0081180D">
        <w:rPr>
          <w:rFonts w:cs="Arial"/>
          <w:sz w:val="20"/>
          <w:szCs w:val="20"/>
        </w:rPr>
        <w:t>,</w:t>
      </w:r>
      <w:r w:rsidRPr="007A69BD">
        <w:rPr>
          <w:rFonts w:cs="Arial"/>
          <w:sz w:val="20"/>
          <w:szCs w:val="20"/>
        </w:rPr>
        <w:t xml:space="preserve"> </w:t>
      </w:r>
    </w:p>
    <w:p w:rsidR="008C340F" w:rsidRPr="007A69BD" w:rsidRDefault="008C340F">
      <w:pPr>
        <w:rPr>
          <w:rFonts w:cs="Arial"/>
          <w:sz w:val="20"/>
          <w:szCs w:val="20"/>
        </w:rPr>
      </w:pPr>
      <w:r w:rsidRPr="007A69BD">
        <w:rPr>
          <w:rFonts w:cs="Arial"/>
          <w:sz w:val="20"/>
          <w:szCs w:val="20"/>
        </w:rPr>
        <w:t>The intuitive explanation then, is this. If most of the balls in the box are blue, then the fact that the experimenter has pulled three blue balls is unsurprising, and thus reveals nothing about her selection strategy. If most of the balls are yellow, however, then that suggests that she is pursuing a particular selection strategy to extract the three blue balls. That selection strategy must be selecting balls that squeak, since that is the only selection strategy under consideration. Then the fact that selecting balls that squeak gives all blue balls suggests that only the blue balls squeak.</w:t>
      </w:r>
    </w:p>
    <w:p w:rsidR="008C340F" w:rsidRPr="007A69BD" w:rsidRDefault="008C340F" w:rsidP="007A69BD">
      <w:pPr>
        <w:rPr>
          <w:rFonts w:cs="Arial"/>
          <w:sz w:val="20"/>
          <w:szCs w:val="20"/>
        </w:rPr>
      </w:pPr>
      <w:r w:rsidRPr="007A69BD">
        <w:rPr>
          <w:rFonts w:cs="Arial"/>
          <w:sz w:val="20"/>
          <w:szCs w:val="20"/>
        </w:rPr>
        <w:t>We can formalize this argument as follows: Let z be the fraction of blue balls in the box. Let p=</w:t>
      </w: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A), q=</w:t>
      </w:r>
      <w:proofErr w:type="spellStart"/>
      <w:r w:rsidRPr="007A69BD">
        <w:rPr>
          <w:rFonts w:cs="Arial"/>
          <w:sz w:val="20"/>
          <w:szCs w:val="20"/>
        </w:rPr>
        <w:t>Prob</w:t>
      </w:r>
      <w:proofErr w:type="spellEnd"/>
      <w:r w:rsidRPr="007A69BD">
        <w:rPr>
          <w:rFonts w:cs="Arial"/>
          <w:sz w:val="20"/>
          <w:szCs w:val="20"/>
        </w:rPr>
        <w:t xml:space="preserve">(C), so </w:t>
      </w:r>
      <w:proofErr w:type="spellStart"/>
      <w:r w:rsidRPr="007A69BD">
        <w:rPr>
          <w:rFonts w:cs="Arial"/>
          <w:sz w:val="20"/>
          <w:szCs w:val="20"/>
        </w:rPr>
        <w:t>Prob</w:t>
      </w:r>
      <w:proofErr w:type="spellEnd"/>
      <w:r w:rsidRPr="007A69BD">
        <w:rPr>
          <w:rFonts w:cs="Arial"/>
          <w:sz w:val="20"/>
          <w:szCs w:val="20"/>
        </w:rPr>
        <w:t xml:space="preserve">(B) = 1―p and </w:t>
      </w:r>
      <w:proofErr w:type="spellStart"/>
      <w:r w:rsidRPr="007A69BD">
        <w:rPr>
          <w:rFonts w:cs="Arial"/>
          <w:sz w:val="20"/>
          <w:szCs w:val="20"/>
        </w:rPr>
        <w:t>Prob</w:t>
      </w:r>
      <w:proofErr w:type="spellEnd"/>
      <w:r w:rsidRPr="007A69BD">
        <w:rPr>
          <w:rFonts w:cs="Arial"/>
          <w:sz w:val="20"/>
          <w:szCs w:val="20"/>
        </w:rPr>
        <w:t>(D) = 1―q. Assume that A vs. B is independent of C vs. D and that they are both independent of z. Let S be the event that the experimenter selects three blue balls (note that under either hypotheses A or B, the blue balls will all squeak). Then the baby can calculate the probability of A given the observation of the three squeaky blue balls as follows.</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S|A,z</w:t>
      </w:r>
      <w:proofErr w:type="spellEnd"/>
      <w:r w:rsidRPr="007A69BD">
        <w:rPr>
          <w:rFonts w:cs="Arial"/>
          <w:sz w:val="20"/>
          <w:szCs w:val="20"/>
        </w:rPr>
        <w:t>) = z</w:t>
      </w:r>
      <w:r w:rsidRPr="007A69BD">
        <w:rPr>
          <w:rFonts w:cs="Arial"/>
          <w:sz w:val="20"/>
          <w:szCs w:val="20"/>
          <w:vertAlign w:val="superscript"/>
        </w:rPr>
        <w:t>3</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S|B,C,z</w:t>
      </w:r>
      <w:proofErr w:type="spellEnd"/>
      <w:r w:rsidRPr="007A69BD">
        <w:rPr>
          <w:rFonts w:cs="Arial"/>
          <w:sz w:val="20"/>
          <w:szCs w:val="20"/>
        </w:rPr>
        <w:t>) = z</w:t>
      </w:r>
      <w:r w:rsidRPr="007A69BD">
        <w:rPr>
          <w:rFonts w:cs="Arial"/>
          <w:sz w:val="20"/>
          <w:szCs w:val="20"/>
          <w:vertAlign w:val="superscript"/>
        </w:rPr>
        <w:t>3</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S|B,D,z</w:t>
      </w:r>
      <w:proofErr w:type="spellEnd"/>
      <w:r w:rsidRPr="007A69BD">
        <w:rPr>
          <w:rFonts w:cs="Arial"/>
          <w:sz w:val="20"/>
          <w:szCs w:val="20"/>
        </w:rPr>
        <w:t>) = 1</w:t>
      </w:r>
    </w:p>
    <w:p w:rsidR="008C340F" w:rsidRPr="007A69BD" w:rsidRDefault="008C340F" w:rsidP="007A69BD">
      <w:pPr>
        <w:rPr>
          <w:rFonts w:cs="Arial"/>
          <w:sz w:val="20"/>
          <w:szCs w:val="20"/>
        </w:rPr>
      </w:pPr>
      <w:r w:rsidRPr="007A69BD">
        <w:rPr>
          <w:rFonts w:cs="Arial"/>
          <w:sz w:val="20"/>
          <w:szCs w:val="20"/>
        </w:rPr>
        <w:t xml:space="preserve">    Therefore</w:t>
      </w:r>
    </w:p>
    <w:p w:rsidR="008C340F" w:rsidRPr="007A69BD" w:rsidRDefault="008C340F" w:rsidP="007A69BD">
      <w:pPr>
        <w:rPr>
          <w:rFonts w:cs="Arial"/>
          <w:sz w:val="20"/>
          <w:szCs w:val="20"/>
        </w:rPr>
      </w:pPr>
      <w:r w:rsidRPr="007A69BD">
        <w:rPr>
          <w:rFonts w:cs="Arial"/>
          <w:sz w:val="20"/>
          <w:szCs w:val="20"/>
        </w:rPr>
        <w:t xml:space="preserve">             </w:t>
      </w: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S|z</w:t>
      </w:r>
      <w:proofErr w:type="spellEnd"/>
      <w:r w:rsidRPr="007A69BD">
        <w:rPr>
          <w:rFonts w:cs="Arial"/>
          <w:sz w:val="20"/>
          <w:szCs w:val="20"/>
        </w:rPr>
        <w:t>) = pz</w:t>
      </w:r>
      <w:r w:rsidRPr="007A69BD">
        <w:rPr>
          <w:rFonts w:cs="Arial"/>
          <w:sz w:val="20"/>
          <w:szCs w:val="20"/>
          <w:vertAlign w:val="superscript"/>
        </w:rPr>
        <w:t>3</w:t>
      </w:r>
      <w:r w:rsidRPr="007A69BD">
        <w:rPr>
          <w:rFonts w:cs="Arial"/>
          <w:sz w:val="20"/>
          <w:szCs w:val="20"/>
        </w:rPr>
        <w:t xml:space="preserve"> + (1―p)qz</w:t>
      </w:r>
      <w:r w:rsidRPr="007A69BD">
        <w:rPr>
          <w:rFonts w:cs="Arial"/>
          <w:sz w:val="20"/>
          <w:szCs w:val="20"/>
          <w:vertAlign w:val="superscript"/>
        </w:rPr>
        <w:t>3</w:t>
      </w:r>
      <w:r w:rsidRPr="007A69BD">
        <w:rPr>
          <w:rFonts w:cs="Arial"/>
          <w:sz w:val="20"/>
          <w:szCs w:val="20"/>
        </w:rPr>
        <w:t xml:space="preserve"> +(1―p)(1―q)</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 = pz</w:t>
      </w:r>
      <w:r w:rsidRPr="007A69BD">
        <w:rPr>
          <w:rFonts w:cs="Arial"/>
          <w:sz w:val="20"/>
          <w:szCs w:val="20"/>
          <w:vertAlign w:val="superscript"/>
        </w:rPr>
        <w:t>3</w:t>
      </w:r>
    </w:p>
    <w:p w:rsidR="008C340F" w:rsidRPr="007A69BD" w:rsidRDefault="008C340F" w:rsidP="007A69BD">
      <w:pPr>
        <w:ind w:left="720"/>
        <w:rPr>
          <w:rFonts w:cs="Arial"/>
          <w:sz w:val="20"/>
          <w:szCs w:val="20"/>
        </w:rPr>
      </w:pPr>
      <w:r w:rsidRPr="007A69BD">
        <w:rPr>
          <w:rFonts w:cs="Arial"/>
          <w:sz w:val="20"/>
          <w:szCs w:val="20"/>
          <w:vertAlign w:val="superscript"/>
        </w:rPr>
        <w:t xml:space="preserve"> </w:t>
      </w:r>
      <w:r w:rsidRPr="007A69BD">
        <w:rPr>
          <w:rFonts w:cs="Arial"/>
          <w:sz w:val="20"/>
          <w:szCs w:val="20"/>
        </w:rPr>
        <w:t xml:space="preserve">So </w:t>
      </w: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 xml:space="preserve">) = </w:t>
      </w:r>
      <w:proofErr w:type="spellStart"/>
      <w:r w:rsidRPr="007A69BD">
        <w:rPr>
          <w:rFonts w:cs="Arial"/>
          <w:sz w:val="20"/>
          <w:szCs w:val="20"/>
        </w:rPr>
        <w:t>Prob</w:t>
      </w:r>
      <w:proofErr w:type="spellEnd"/>
      <w:r w:rsidRPr="007A69BD">
        <w:rPr>
          <w:rFonts w:cs="Arial"/>
          <w:sz w:val="20"/>
          <w:szCs w:val="20"/>
        </w:rPr>
        <w:t>(A,S)/</w:t>
      </w:r>
      <w:proofErr w:type="spellStart"/>
      <w:r w:rsidRPr="007A69BD">
        <w:rPr>
          <w:rFonts w:cs="Arial"/>
          <w:sz w:val="20"/>
          <w:szCs w:val="20"/>
        </w:rPr>
        <w:t>Prob</w:t>
      </w:r>
      <w:proofErr w:type="spellEnd"/>
      <w:r w:rsidRPr="007A69BD">
        <w:rPr>
          <w:rFonts w:cs="Arial"/>
          <w:sz w:val="20"/>
          <w:szCs w:val="20"/>
        </w:rPr>
        <w:t>(S) = pz</w:t>
      </w:r>
      <w:r w:rsidRPr="007A69BD">
        <w:rPr>
          <w:rFonts w:cs="Arial"/>
          <w:sz w:val="20"/>
          <w:szCs w:val="20"/>
          <w:vertAlign w:val="superscript"/>
        </w:rPr>
        <w:t xml:space="preserve">3 </w:t>
      </w:r>
      <w:r w:rsidRPr="007A69BD">
        <w:rPr>
          <w:rFonts w:cs="Arial"/>
          <w:sz w:val="20"/>
          <w:szCs w:val="20"/>
        </w:rPr>
        <w:t>/ (pz</w:t>
      </w:r>
      <w:r w:rsidRPr="007A69BD">
        <w:rPr>
          <w:rFonts w:cs="Arial"/>
          <w:sz w:val="20"/>
          <w:szCs w:val="20"/>
          <w:vertAlign w:val="superscript"/>
        </w:rPr>
        <w:t>3</w:t>
      </w:r>
      <w:r w:rsidRPr="007A69BD">
        <w:rPr>
          <w:rFonts w:cs="Arial"/>
          <w:sz w:val="20"/>
          <w:szCs w:val="20"/>
        </w:rPr>
        <w:t xml:space="preserve"> + (1―p)qz</w:t>
      </w:r>
      <w:r w:rsidRPr="007A69BD">
        <w:rPr>
          <w:rFonts w:cs="Arial"/>
          <w:sz w:val="20"/>
          <w:szCs w:val="20"/>
          <w:vertAlign w:val="superscript"/>
        </w:rPr>
        <w:t>3</w:t>
      </w:r>
      <w:r w:rsidRPr="007A69BD">
        <w:rPr>
          <w:rFonts w:cs="Arial"/>
          <w:sz w:val="20"/>
          <w:szCs w:val="20"/>
        </w:rPr>
        <w:t xml:space="preserve"> +(1―p)(1―q))</w:t>
      </w:r>
    </w:p>
    <w:p w:rsidR="008C340F" w:rsidRPr="007A69BD" w:rsidRDefault="008C340F" w:rsidP="007A69BD">
      <w:pPr>
        <w:rPr>
          <w:rFonts w:cs="Arial"/>
          <w:sz w:val="20"/>
          <w:szCs w:val="20"/>
        </w:rPr>
      </w:pPr>
      <w:r w:rsidRPr="007A69BD">
        <w:rPr>
          <w:rFonts w:cs="Arial"/>
          <w:sz w:val="20"/>
          <w:szCs w:val="20"/>
        </w:rPr>
        <w:t xml:space="preserve">It is easily seen that this is an increasing function of z; for instance as z goes to 0, this fraction goes to 0; as z goes to 1, the denominator approaches 1, so the fraction converges to p. If we choose p=q=1/2, then </w:t>
      </w: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 xml:space="preserve">=3/4) = 0.37, whereas </w:t>
      </w:r>
      <w:proofErr w:type="spellStart"/>
      <w:r w:rsidRPr="007A69BD">
        <w:rPr>
          <w:rFonts w:cs="Arial"/>
          <w:sz w:val="20"/>
          <w:szCs w:val="20"/>
        </w:rPr>
        <w:t>Prob</w:t>
      </w:r>
      <w:proofErr w:type="spellEnd"/>
      <w:r w:rsidRPr="007A69BD">
        <w:rPr>
          <w:rFonts w:cs="Arial"/>
          <w:sz w:val="20"/>
          <w:szCs w:val="20"/>
        </w:rPr>
        <w:t>(</w:t>
      </w:r>
      <w:proofErr w:type="spellStart"/>
      <w:r w:rsidRPr="007A69BD">
        <w:rPr>
          <w:rFonts w:cs="Arial"/>
          <w:sz w:val="20"/>
          <w:szCs w:val="20"/>
        </w:rPr>
        <w:t>A|S,z</w:t>
      </w:r>
      <w:proofErr w:type="spellEnd"/>
      <w:r w:rsidRPr="007A69BD">
        <w:rPr>
          <w:rFonts w:cs="Arial"/>
          <w:sz w:val="20"/>
          <w:szCs w:val="20"/>
        </w:rPr>
        <w:t>=1/4) = 0.03.</w:t>
      </w:r>
    </w:p>
    <w:p w:rsidR="008C340F" w:rsidRPr="007A69BD" w:rsidRDefault="008C340F" w:rsidP="007A69BD">
      <w:pPr>
        <w:rPr>
          <w:rFonts w:cs="Arial"/>
          <w:sz w:val="20"/>
          <w:szCs w:val="20"/>
        </w:rPr>
      </w:pPr>
      <w:r w:rsidRPr="007A69BD">
        <w:rPr>
          <w:rFonts w:cs="Arial"/>
          <w:sz w:val="20"/>
          <w:szCs w:val="20"/>
        </w:rPr>
        <w:t>Thus, if most of the balls in the box are blue (z=3/4), there is a reasonable chance (though less than ½) that all balls squeak; if most of the balls in the box are yellow (z=1/4), it is extremely likely that only blue balls squeak.</w:t>
      </w:r>
    </w:p>
    <w:p w:rsidR="008C340F" w:rsidRPr="007A69BD" w:rsidRDefault="008C340F" w:rsidP="007A69BD">
      <w:pPr>
        <w:rPr>
          <w:rFonts w:cs="Arial"/>
          <w:sz w:val="20"/>
          <w:szCs w:val="20"/>
        </w:rPr>
      </w:pPr>
      <w:r w:rsidRPr="007A69BD">
        <w:rPr>
          <w:rFonts w:cs="Arial"/>
          <w:sz w:val="20"/>
          <w:szCs w:val="20"/>
        </w:rPr>
        <w:lastRenderedPageBreak/>
        <w:t xml:space="preserve">There are many difficulties here. The most obvious is that the choice of strategies is limited to C and D. Another obvious alternative is (E) that the experimenter is deliberately selecting only blue balls.  </w:t>
      </w:r>
      <w:r w:rsidRPr="007A69BD">
        <w:rPr>
          <w:rFonts w:cs="Arial"/>
          <w:i/>
          <w:sz w:val="20"/>
          <w:szCs w:val="20"/>
        </w:rPr>
        <w:t>A priori</w:t>
      </w:r>
      <w:r w:rsidRPr="007A69BD">
        <w:rPr>
          <w:rFonts w:cs="Arial"/>
          <w:sz w:val="20"/>
          <w:szCs w:val="20"/>
        </w:rPr>
        <w:t xml:space="preserve"> this would seem more likely than D, since the experimenter can easily see which balls are blue, but cannot see which balls squeak, If one adds this to the model as a third possibility, then </w:t>
      </w:r>
      <w:proofErr w:type="spellStart"/>
      <w:r w:rsidRPr="007A69BD">
        <w:rPr>
          <w:rFonts w:cs="Arial"/>
          <w:sz w:val="20"/>
          <w:szCs w:val="20"/>
        </w:rPr>
        <w:t>Prob</w:t>
      </w:r>
      <w:proofErr w:type="spellEnd"/>
      <w:r w:rsidRPr="007A69BD">
        <w:rPr>
          <w:rFonts w:cs="Arial"/>
          <w:sz w:val="20"/>
          <w:szCs w:val="20"/>
        </w:rPr>
        <w:t xml:space="preserve"> (</w:t>
      </w:r>
      <w:proofErr w:type="spellStart"/>
      <w:r w:rsidRPr="007A69BD">
        <w:rPr>
          <w:rFonts w:cs="Arial"/>
          <w:sz w:val="20"/>
          <w:szCs w:val="20"/>
        </w:rPr>
        <w:t>A|S</w:t>
      </w:r>
      <w:proofErr w:type="gramStart"/>
      <w:r w:rsidRPr="007A69BD">
        <w:rPr>
          <w:rFonts w:cs="Arial"/>
          <w:sz w:val="20"/>
          <w:szCs w:val="20"/>
        </w:rPr>
        <w:t>,z</w:t>
      </w:r>
      <w:proofErr w:type="spellEnd"/>
      <w:proofErr w:type="gramEnd"/>
      <w:r w:rsidRPr="007A69BD">
        <w:rPr>
          <w:rFonts w:cs="Arial"/>
          <w:sz w:val="20"/>
          <w:szCs w:val="20"/>
        </w:rPr>
        <w:t>) is still an increasing function of z, but the dependence is much weaker.</w:t>
      </w:r>
    </w:p>
    <w:p w:rsidR="008C340F" w:rsidRPr="007A69BD" w:rsidRDefault="008C340F" w:rsidP="007A69BD">
      <w:pPr>
        <w:rPr>
          <w:rFonts w:cs="Arial"/>
          <w:sz w:val="20"/>
          <w:szCs w:val="20"/>
        </w:rPr>
      </w:pPr>
      <w:r w:rsidRPr="007A69BD">
        <w:rPr>
          <w:rFonts w:cs="Arial"/>
          <w:sz w:val="20"/>
          <w:szCs w:val="20"/>
        </w:rPr>
        <w:t>We can redo the calculation as follows. Let q=</w:t>
      </w:r>
      <w:proofErr w:type="spellStart"/>
      <w:r w:rsidRPr="007A69BD">
        <w:rPr>
          <w:rFonts w:cs="Arial"/>
          <w:sz w:val="20"/>
          <w:szCs w:val="20"/>
        </w:rPr>
        <w:t>Prob</w:t>
      </w:r>
      <w:proofErr w:type="spellEnd"/>
      <w:r w:rsidRPr="007A69BD">
        <w:rPr>
          <w:rFonts w:cs="Arial"/>
          <w:sz w:val="20"/>
          <w:szCs w:val="20"/>
        </w:rPr>
        <w:t>(C), r=</w:t>
      </w: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 xml:space="preserve">D), so </w:t>
      </w:r>
      <w:proofErr w:type="spellStart"/>
      <w:r w:rsidRPr="007A69BD">
        <w:rPr>
          <w:rFonts w:cs="Arial"/>
          <w:sz w:val="20"/>
          <w:szCs w:val="20"/>
        </w:rPr>
        <w:t>Prob</w:t>
      </w:r>
      <w:proofErr w:type="spellEnd"/>
      <w:r w:rsidRPr="007A69BD">
        <w:rPr>
          <w:rFonts w:cs="Arial"/>
          <w:sz w:val="20"/>
          <w:szCs w:val="20"/>
        </w:rPr>
        <w:t>(E) = 1―(</w:t>
      </w:r>
      <w:proofErr w:type="spellStart"/>
      <w:r w:rsidRPr="007A69BD">
        <w:rPr>
          <w:rFonts w:cs="Arial"/>
          <w:sz w:val="20"/>
          <w:szCs w:val="20"/>
        </w:rPr>
        <w:t>q+r</w:t>
      </w:r>
      <w:proofErr w:type="spellEnd"/>
      <w:r w:rsidRPr="007A69BD">
        <w:rPr>
          <w:rFonts w:cs="Arial"/>
          <w:sz w:val="20"/>
          <w:szCs w:val="20"/>
        </w:rPr>
        <w:t>). We have now</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S|A,C) = z</w:t>
      </w:r>
      <w:r w:rsidRPr="007A69BD">
        <w:rPr>
          <w:rFonts w:cs="Arial"/>
          <w:sz w:val="20"/>
          <w:szCs w:val="20"/>
          <w:vertAlign w:val="superscript"/>
        </w:rPr>
        <w:t>3</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S|A,D) = z</w:t>
      </w:r>
      <w:r w:rsidRPr="007A69BD">
        <w:rPr>
          <w:rFonts w:cs="Arial"/>
          <w:sz w:val="20"/>
          <w:szCs w:val="20"/>
          <w:vertAlign w:val="superscript"/>
        </w:rPr>
        <w:t>3</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S|A,E) = 1</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S|B,C) = z</w:t>
      </w:r>
      <w:r w:rsidRPr="007A69BD">
        <w:rPr>
          <w:rFonts w:cs="Arial"/>
          <w:sz w:val="20"/>
          <w:szCs w:val="20"/>
          <w:vertAlign w:val="superscript"/>
        </w:rPr>
        <w:t>3</w:t>
      </w:r>
    </w:p>
    <w:p w:rsidR="008C340F" w:rsidRPr="007A69BD" w:rsidRDefault="008C340F" w:rsidP="007A69BD">
      <w:pPr>
        <w:ind w:left="720"/>
        <w:rPr>
          <w:rFonts w:cs="Arial"/>
          <w:sz w:val="20"/>
          <w:szCs w:val="20"/>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S|B,D) = 1</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S|B,E) = 1</w:t>
      </w:r>
    </w:p>
    <w:p w:rsidR="008C340F" w:rsidRPr="007A69BD" w:rsidRDefault="008C340F" w:rsidP="007A69BD">
      <w:pPr>
        <w:rPr>
          <w:rFonts w:cs="Arial"/>
          <w:sz w:val="20"/>
          <w:szCs w:val="20"/>
        </w:rPr>
      </w:pPr>
      <w:r w:rsidRPr="007A69BD">
        <w:rPr>
          <w:rFonts w:cs="Arial"/>
          <w:sz w:val="20"/>
          <w:szCs w:val="20"/>
        </w:rPr>
        <w:t xml:space="preserve">    Therefore</w:t>
      </w:r>
    </w:p>
    <w:p w:rsidR="008C340F" w:rsidRPr="007A69BD" w:rsidRDefault="008C340F" w:rsidP="007A69BD">
      <w:pPr>
        <w:rPr>
          <w:rFonts w:cs="Arial"/>
          <w:sz w:val="20"/>
          <w:szCs w:val="20"/>
        </w:rPr>
      </w:pPr>
      <w:r w:rsidRPr="007A69BD">
        <w:rPr>
          <w:rFonts w:cs="Arial"/>
          <w:sz w:val="20"/>
          <w:szCs w:val="20"/>
        </w:rPr>
        <w:t xml:space="preserve">             </w:t>
      </w:r>
      <w:proofErr w:type="spellStart"/>
      <w:r w:rsidRPr="007A69BD">
        <w:rPr>
          <w:rFonts w:cs="Arial"/>
          <w:sz w:val="20"/>
          <w:szCs w:val="20"/>
        </w:rPr>
        <w:t>Prob</w:t>
      </w:r>
      <w:proofErr w:type="spellEnd"/>
      <w:r w:rsidRPr="007A69BD">
        <w:rPr>
          <w:rFonts w:cs="Arial"/>
          <w:sz w:val="20"/>
          <w:szCs w:val="20"/>
        </w:rPr>
        <w:t>(S) = (</w:t>
      </w:r>
      <w:proofErr w:type="spellStart"/>
      <w:r w:rsidRPr="007A69BD">
        <w:rPr>
          <w:rFonts w:cs="Arial"/>
          <w:sz w:val="20"/>
          <w:szCs w:val="20"/>
        </w:rPr>
        <w:t>q+pr</w:t>
      </w:r>
      <w:proofErr w:type="spellEnd"/>
      <w:proofErr w:type="gramStart"/>
      <w:r w:rsidRPr="007A69BD">
        <w:rPr>
          <w:rFonts w:cs="Arial"/>
          <w:sz w:val="20"/>
          <w:szCs w:val="20"/>
        </w:rPr>
        <w:t>)z</w:t>
      </w:r>
      <w:r w:rsidRPr="007A69BD">
        <w:rPr>
          <w:rFonts w:cs="Arial"/>
          <w:sz w:val="20"/>
          <w:szCs w:val="20"/>
          <w:vertAlign w:val="superscript"/>
        </w:rPr>
        <w:t>3</w:t>
      </w:r>
      <w:proofErr w:type="gramEnd"/>
      <w:r w:rsidRPr="007A69BD">
        <w:rPr>
          <w:rFonts w:cs="Arial"/>
          <w:sz w:val="20"/>
          <w:szCs w:val="20"/>
        </w:rPr>
        <w:t xml:space="preserve"> + 1 – q - pr</w:t>
      </w:r>
    </w:p>
    <w:p w:rsidR="008C340F" w:rsidRPr="007A69BD" w:rsidRDefault="008C340F" w:rsidP="007A69BD">
      <w:pPr>
        <w:ind w:left="720"/>
        <w:rPr>
          <w:rFonts w:cs="Arial"/>
          <w:sz w:val="20"/>
          <w:szCs w:val="20"/>
          <w:vertAlign w:val="superscript"/>
        </w:rPr>
      </w:pPr>
      <w:proofErr w:type="spellStart"/>
      <w:proofErr w:type="gramStart"/>
      <w:r w:rsidRPr="007A69BD">
        <w:rPr>
          <w:rFonts w:cs="Arial"/>
          <w:sz w:val="20"/>
          <w:szCs w:val="20"/>
        </w:rPr>
        <w:t>Prob</w:t>
      </w:r>
      <w:proofErr w:type="spellEnd"/>
      <w:r w:rsidRPr="007A69BD">
        <w:rPr>
          <w:rFonts w:cs="Arial"/>
          <w:sz w:val="20"/>
          <w:szCs w:val="20"/>
        </w:rPr>
        <w:t>(</w:t>
      </w:r>
      <w:proofErr w:type="gramEnd"/>
      <w:r w:rsidRPr="007A69BD">
        <w:rPr>
          <w:rFonts w:cs="Arial"/>
          <w:sz w:val="20"/>
          <w:szCs w:val="20"/>
        </w:rPr>
        <w:t>A,S) = p(</w:t>
      </w:r>
      <w:proofErr w:type="spellStart"/>
      <w:r w:rsidRPr="007A69BD">
        <w:rPr>
          <w:rFonts w:cs="Arial"/>
          <w:sz w:val="20"/>
          <w:szCs w:val="20"/>
        </w:rPr>
        <w:t>q+r</w:t>
      </w:r>
      <w:proofErr w:type="spellEnd"/>
      <w:r w:rsidRPr="007A69BD">
        <w:rPr>
          <w:rFonts w:cs="Arial"/>
          <w:sz w:val="20"/>
          <w:szCs w:val="20"/>
        </w:rPr>
        <w:t>)z</w:t>
      </w:r>
      <w:r w:rsidRPr="007A69BD">
        <w:rPr>
          <w:rFonts w:cs="Arial"/>
          <w:sz w:val="20"/>
          <w:szCs w:val="20"/>
          <w:vertAlign w:val="superscript"/>
        </w:rPr>
        <w:t>3</w:t>
      </w:r>
      <w:r w:rsidRPr="007A69BD">
        <w:rPr>
          <w:rFonts w:cs="Arial"/>
          <w:sz w:val="20"/>
          <w:szCs w:val="20"/>
        </w:rPr>
        <w:t xml:space="preserve"> +  p(1―(</w:t>
      </w:r>
      <w:proofErr w:type="spellStart"/>
      <w:r w:rsidRPr="007A69BD">
        <w:rPr>
          <w:rFonts w:cs="Arial"/>
          <w:sz w:val="20"/>
          <w:szCs w:val="20"/>
        </w:rPr>
        <w:t>q+r</w:t>
      </w:r>
      <w:proofErr w:type="spellEnd"/>
      <w:r w:rsidRPr="007A69BD">
        <w:rPr>
          <w:rFonts w:cs="Arial"/>
          <w:sz w:val="20"/>
          <w:szCs w:val="20"/>
        </w:rPr>
        <w:t>))</w:t>
      </w:r>
    </w:p>
    <w:p w:rsidR="008C340F" w:rsidRPr="007A69BD" w:rsidRDefault="008C340F" w:rsidP="007A69BD">
      <w:pPr>
        <w:ind w:left="720"/>
        <w:rPr>
          <w:rFonts w:cs="Arial"/>
          <w:sz w:val="20"/>
          <w:szCs w:val="20"/>
        </w:rPr>
      </w:pPr>
      <w:r w:rsidRPr="007A69BD">
        <w:rPr>
          <w:rFonts w:cs="Arial"/>
          <w:sz w:val="20"/>
          <w:szCs w:val="20"/>
          <w:vertAlign w:val="superscript"/>
        </w:rPr>
        <w:t xml:space="preserve"> </w:t>
      </w:r>
      <w:r w:rsidRPr="007A69BD">
        <w:rPr>
          <w:rFonts w:cs="Arial"/>
          <w:sz w:val="20"/>
          <w:szCs w:val="20"/>
        </w:rPr>
        <w:t xml:space="preserve">So </w:t>
      </w:r>
      <w:proofErr w:type="spellStart"/>
      <w:r w:rsidRPr="007A69BD">
        <w:rPr>
          <w:rFonts w:cs="Arial"/>
          <w:sz w:val="20"/>
          <w:szCs w:val="20"/>
        </w:rPr>
        <w:t>Prob</w:t>
      </w:r>
      <w:proofErr w:type="spellEnd"/>
      <w:r w:rsidRPr="007A69BD">
        <w:rPr>
          <w:rFonts w:cs="Arial"/>
          <w:sz w:val="20"/>
          <w:szCs w:val="20"/>
        </w:rPr>
        <w:t xml:space="preserve">(A|S) = </w:t>
      </w:r>
      <w:proofErr w:type="spellStart"/>
      <w:r w:rsidRPr="007A69BD">
        <w:rPr>
          <w:rFonts w:cs="Arial"/>
          <w:sz w:val="20"/>
          <w:szCs w:val="20"/>
        </w:rPr>
        <w:t>Prob</w:t>
      </w:r>
      <w:proofErr w:type="spellEnd"/>
      <w:r w:rsidRPr="007A69BD">
        <w:rPr>
          <w:rFonts w:cs="Arial"/>
          <w:sz w:val="20"/>
          <w:szCs w:val="20"/>
        </w:rPr>
        <w:t>(A,S)/</w:t>
      </w:r>
      <w:proofErr w:type="spellStart"/>
      <w:r w:rsidRPr="007A69BD">
        <w:rPr>
          <w:rFonts w:cs="Arial"/>
          <w:sz w:val="20"/>
          <w:szCs w:val="20"/>
        </w:rPr>
        <w:t>Prob</w:t>
      </w:r>
      <w:proofErr w:type="spellEnd"/>
      <w:r w:rsidRPr="007A69BD">
        <w:rPr>
          <w:rFonts w:cs="Arial"/>
          <w:sz w:val="20"/>
          <w:szCs w:val="20"/>
        </w:rPr>
        <w:t>(S) = (p(</w:t>
      </w:r>
      <w:proofErr w:type="spellStart"/>
      <w:r w:rsidRPr="007A69BD">
        <w:rPr>
          <w:rFonts w:cs="Arial"/>
          <w:sz w:val="20"/>
          <w:szCs w:val="20"/>
        </w:rPr>
        <w:t>q+r</w:t>
      </w:r>
      <w:proofErr w:type="spellEnd"/>
      <w:r w:rsidRPr="007A69BD">
        <w:rPr>
          <w:rFonts w:cs="Arial"/>
          <w:sz w:val="20"/>
          <w:szCs w:val="20"/>
        </w:rPr>
        <w:t>)z</w:t>
      </w:r>
      <w:r w:rsidRPr="007A69BD">
        <w:rPr>
          <w:rFonts w:cs="Arial"/>
          <w:sz w:val="20"/>
          <w:szCs w:val="20"/>
          <w:vertAlign w:val="superscript"/>
        </w:rPr>
        <w:t>3</w:t>
      </w:r>
      <w:r w:rsidRPr="007A69BD">
        <w:rPr>
          <w:rFonts w:cs="Arial"/>
          <w:sz w:val="20"/>
          <w:szCs w:val="20"/>
        </w:rPr>
        <w:t xml:space="preserve"> +  p(1―(</w:t>
      </w:r>
      <w:proofErr w:type="spellStart"/>
      <w:r w:rsidRPr="007A69BD">
        <w:rPr>
          <w:rFonts w:cs="Arial"/>
          <w:sz w:val="20"/>
          <w:szCs w:val="20"/>
        </w:rPr>
        <w:t>q+r</w:t>
      </w:r>
      <w:proofErr w:type="spellEnd"/>
      <w:r w:rsidRPr="007A69BD">
        <w:rPr>
          <w:rFonts w:cs="Arial"/>
          <w:sz w:val="20"/>
          <w:szCs w:val="20"/>
        </w:rPr>
        <w:t>)))/ ((</w:t>
      </w:r>
      <w:proofErr w:type="spellStart"/>
      <w:r w:rsidRPr="007A69BD">
        <w:rPr>
          <w:rFonts w:cs="Arial"/>
          <w:sz w:val="20"/>
          <w:szCs w:val="20"/>
        </w:rPr>
        <w:t>q+pr</w:t>
      </w:r>
      <w:proofErr w:type="spellEnd"/>
      <w:r w:rsidRPr="007A69BD">
        <w:rPr>
          <w:rFonts w:cs="Arial"/>
          <w:sz w:val="20"/>
          <w:szCs w:val="20"/>
        </w:rPr>
        <w:t>)z</w:t>
      </w:r>
      <w:r w:rsidRPr="007A69BD">
        <w:rPr>
          <w:rFonts w:cs="Arial"/>
          <w:sz w:val="20"/>
          <w:szCs w:val="20"/>
          <w:vertAlign w:val="superscript"/>
        </w:rPr>
        <w:t>3</w:t>
      </w:r>
      <w:r w:rsidRPr="007A69BD">
        <w:rPr>
          <w:rFonts w:cs="Arial"/>
          <w:sz w:val="20"/>
          <w:szCs w:val="20"/>
        </w:rPr>
        <w:t xml:space="preserve"> + (1―p)r + (1―(</w:t>
      </w:r>
      <w:proofErr w:type="spellStart"/>
      <w:r w:rsidRPr="007A69BD">
        <w:rPr>
          <w:rFonts w:cs="Arial"/>
          <w:sz w:val="20"/>
          <w:szCs w:val="20"/>
        </w:rPr>
        <w:t>q+r</w:t>
      </w:r>
      <w:proofErr w:type="spellEnd"/>
      <w:r w:rsidRPr="007A69BD">
        <w:rPr>
          <w:rFonts w:cs="Arial"/>
          <w:sz w:val="20"/>
          <w:szCs w:val="20"/>
        </w:rPr>
        <w:t>)))</w:t>
      </w:r>
    </w:p>
    <w:p w:rsidR="008C340F" w:rsidRPr="007A69BD" w:rsidRDefault="008C340F" w:rsidP="007A69BD">
      <w:pPr>
        <w:rPr>
          <w:rFonts w:cs="Arial"/>
          <w:sz w:val="20"/>
          <w:szCs w:val="20"/>
        </w:rPr>
      </w:pPr>
      <w:r w:rsidRPr="007A69BD">
        <w:rPr>
          <w:rFonts w:cs="Arial"/>
          <w:sz w:val="20"/>
          <w:szCs w:val="20"/>
        </w:rPr>
        <w:t>If we choose p=1/2, q=r=1/3 then the results are</w:t>
      </w:r>
    </w:p>
    <w:p w:rsidR="008C340F" w:rsidRPr="007A69BD" w:rsidRDefault="008C340F" w:rsidP="007A69BD">
      <w:pPr>
        <w:ind w:left="720"/>
        <w:rPr>
          <w:rFonts w:cs="Arial"/>
          <w:sz w:val="20"/>
          <w:szCs w:val="20"/>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=3/4) = 0.43</w:t>
      </w:r>
    </w:p>
    <w:p w:rsidR="008C340F" w:rsidRPr="007A69BD" w:rsidRDefault="008C340F" w:rsidP="007A69BD">
      <w:pPr>
        <w:ind w:left="720"/>
        <w:rPr>
          <w:rFonts w:cs="Arial"/>
          <w:sz w:val="20"/>
          <w:szCs w:val="20"/>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=1/4) = 0.34</w:t>
      </w:r>
    </w:p>
    <w:p w:rsidR="008C340F" w:rsidRPr="007A69BD" w:rsidRDefault="008C340F" w:rsidP="007A69BD">
      <w:pPr>
        <w:rPr>
          <w:rFonts w:cs="Arial"/>
          <w:sz w:val="20"/>
          <w:szCs w:val="20"/>
        </w:rPr>
      </w:pPr>
      <w:r w:rsidRPr="007A69BD">
        <w:rPr>
          <w:rFonts w:cs="Arial"/>
          <w:sz w:val="20"/>
          <w:szCs w:val="20"/>
        </w:rPr>
        <w:t>The babies are thus making a quite strong distinction on the basis of a fairly small difference in posterior probability.</w:t>
      </w:r>
    </w:p>
    <w:p w:rsidR="008C340F" w:rsidRPr="007A69BD" w:rsidRDefault="008C340F" w:rsidP="007A69BD">
      <w:pPr>
        <w:rPr>
          <w:rFonts w:cs="Arial"/>
          <w:sz w:val="20"/>
          <w:szCs w:val="20"/>
        </w:rPr>
      </w:pPr>
      <w:r w:rsidRPr="007A69BD">
        <w:rPr>
          <w:rFonts w:cs="Arial"/>
          <w:sz w:val="20"/>
          <w:szCs w:val="20"/>
        </w:rPr>
        <w:t>If we take into account that D is inherently less plausible than E, then the difference becomes even smaller. Suppose for instance that C and E are equally plausible and that D is half as plausible as either; thus q=2/5, r = 1/5. Then</w:t>
      </w:r>
    </w:p>
    <w:p w:rsidR="008C340F" w:rsidRPr="007A69BD" w:rsidRDefault="008C340F" w:rsidP="007A69BD">
      <w:pPr>
        <w:ind w:left="720"/>
        <w:rPr>
          <w:rFonts w:cs="Arial"/>
          <w:sz w:val="20"/>
          <w:szCs w:val="20"/>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=3/4) = 0.46</w:t>
      </w:r>
    </w:p>
    <w:p w:rsidR="008C340F" w:rsidRPr="007A69BD" w:rsidRDefault="008C340F" w:rsidP="007A69BD">
      <w:pPr>
        <w:ind w:left="720"/>
        <w:rPr>
          <w:rFonts w:cs="Arial"/>
          <w:sz w:val="20"/>
          <w:szCs w:val="20"/>
        </w:rPr>
      </w:pPr>
      <w:proofErr w:type="spellStart"/>
      <w:proofErr w:type="gramStart"/>
      <w:r w:rsidRPr="007A69BD">
        <w:rPr>
          <w:rFonts w:cs="Arial"/>
          <w:sz w:val="20"/>
          <w:szCs w:val="20"/>
        </w:rPr>
        <w:t>Prob</w:t>
      </w:r>
      <w:proofErr w:type="spellEnd"/>
      <w:r w:rsidRPr="007A69BD">
        <w:rPr>
          <w:rFonts w:cs="Arial"/>
          <w:sz w:val="20"/>
          <w:szCs w:val="20"/>
        </w:rPr>
        <w:t>(</w:t>
      </w:r>
      <w:proofErr w:type="spellStart"/>
      <w:proofErr w:type="gramEnd"/>
      <w:r w:rsidRPr="007A69BD">
        <w:rPr>
          <w:rFonts w:cs="Arial"/>
          <w:sz w:val="20"/>
          <w:szCs w:val="20"/>
        </w:rPr>
        <w:t>A|S,z</w:t>
      </w:r>
      <w:proofErr w:type="spellEnd"/>
      <w:r w:rsidRPr="007A69BD">
        <w:rPr>
          <w:rFonts w:cs="Arial"/>
          <w:sz w:val="20"/>
          <w:szCs w:val="20"/>
        </w:rPr>
        <w:t>=1/4) = 0.40</w:t>
      </w:r>
    </w:p>
    <w:p w:rsidR="008C340F" w:rsidRPr="007A69BD" w:rsidRDefault="008C340F" w:rsidP="007A69BD">
      <w:pPr>
        <w:rPr>
          <w:rFonts w:cs="Arial"/>
          <w:sz w:val="20"/>
          <w:szCs w:val="20"/>
        </w:rPr>
      </w:pPr>
      <w:r w:rsidRPr="007A69BD">
        <w:rPr>
          <w:rFonts w:cs="Arial"/>
          <w:sz w:val="20"/>
          <w:szCs w:val="20"/>
        </w:rPr>
        <w:t xml:space="preserve">As r goes to zero, the dependence of the posterior probability of </w:t>
      </w:r>
      <w:proofErr w:type="gramStart"/>
      <w:r w:rsidRPr="007A69BD">
        <w:rPr>
          <w:rFonts w:cs="Arial"/>
          <w:sz w:val="20"/>
          <w:szCs w:val="20"/>
        </w:rPr>
        <w:t>A</w:t>
      </w:r>
      <w:proofErr w:type="gramEnd"/>
      <w:r w:rsidRPr="007A69BD">
        <w:rPr>
          <w:rFonts w:cs="Arial"/>
          <w:sz w:val="20"/>
          <w:szCs w:val="20"/>
        </w:rPr>
        <w:t xml:space="preserve"> on z also vanishes.</w:t>
      </w:r>
    </w:p>
    <w:p w:rsidR="008C340F" w:rsidRPr="007A69BD" w:rsidRDefault="008C340F" w:rsidP="007A69BD">
      <w:pPr>
        <w:rPr>
          <w:rFonts w:cs="Arial"/>
          <w:sz w:val="20"/>
          <w:szCs w:val="20"/>
        </w:rPr>
      </w:pPr>
      <w:r w:rsidRPr="007A69BD">
        <w:rPr>
          <w:rFonts w:cs="Arial"/>
          <w:sz w:val="20"/>
          <w:szCs w:val="20"/>
        </w:rPr>
        <w:t xml:space="preserve">Another problem is the assumption that the selection strategy applies only to the first three blue balls. If the strategy is "Select balls that squeak" and the experimenter is pursuing this strategy in choosing the yellow ball as well, then the probability is 1 that the yellow ball will squeak. It is hard to see why the baby should assign probability 0 to this interpretation of what the experimenter is doing. </w:t>
      </w:r>
      <w:proofErr w:type="spellStart"/>
      <w:r w:rsidRPr="007A69BD">
        <w:rPr>
          <w:rFonts w:cs="Arial"/>
          <w:sz w:val="20"/>
          <w:szCs w:val="20"/>
        </w:rPr>
        <w:t>Gweon</w:t>
      </w:r>
      <w:proofErr w:type="spellEnd"/>
      <w:r w:rsidRPr="007A69BD">
        <w:rPr>
          <w:rFonts w:cs="Arial"/>
          <w:sz w:val="20"/>
          <w:szCs w:val="20"/>
        </w:rPr>
        <w:t xml:space="preserve">, </w:t>
      </w:r>
      <w:proofErr w:type="spellStart"/>
      <w:r w:rsidRPr="007A69BD">
        <w:rPr>
          <w:rFonts w:cs="Arial"/>
          <w:sz w:val="20"/>
          <w:szCs w:val="20"/>
        </w:rPr>
        <w:t>Tenenbaum</w:t>
      </w:r>
      <w:proofErr w:type="spellEnd"/>
      <w:r w:rsidRPr="007A69BD">
        <w:rPr>
          <w:rFonts w:cs="Arial"/>
          <w:sz w:val="20"/>
          <w:szCs w:val="20"/>
        </w:rPr>
        <w:t>, and Schulz address this possibility in a footnote as follows:</w:t>
      </w:r>
    </w:p>
    <w:p w:rsidR="008C340F" w:rsidRPr="007A69BD" w:rsidRDefault="008C340F" w:rsidP="007A69BD">
      <w:pPr>
        <w:ind w:left="720"/>
        <w:rPr>
          <w:rFonts w:cs="Arial"/>
          <w:sz w:val="20"/>
          <w:szCs w:val="20"/>
        </w:rPr>
      </w:pPr>
      <w:r w:rsidRPr="007A69BD">
        <w:rPr>
          <w:rFonts w:cs="Arial"/>
          <w:sz w:val="20"/>
          <w:szCs w:val="20"/>
        </w:rPr>
        <w:lastRenderedPageBreak/>
        <w:t xml:space="preserve">The model mirrors the task design in distinguishing the sampling phase from the test phase. </w:t>
      </w:r>
      <w:proofErr w:type="gramStart"/>
      <w:r w:rsidRPr="007A69BD">
        <w:rPr>
          <w:rFonts w:cs="Arial"/>
          <w:sz w:val="20"/>
          <w:szCs w:val="20"/>
        </w:rPr>
        <w:t>Because the yellow ball was treated differently from the blue ball(s) (i.e. given directly to the children and not manipulated by the experimenter), we do not treat the yellow ball as part of the sample in the model.</w:t>
      </w:r>
      <w:proofErr w:type="gramEnd"/>
    </w:p>
    <w:p w:rsidR="008C340F" w:rsidRPr="007A69BD" w:rsidRDefault="008C340F" w:rsidP="007A69BD">
      <w:pPr>
        <w:rPr>
          <w:rFonts w:cs="Arial"/>
          <w:sz w:val="20"/>
          <w:szCs w:val="20"/>
        </w:rPr>
      </w:pPr>
      <w:r w:rsidRPr="007A69BD">
        <w:rPr>
          <w:rFonts w:cs="Arial"/>
          <w:sz w:val="20"/>
          <w:szCs w:val="20"/>
        </w:rPr>
        <w:t xml:space="preserve">But how do they know that the baby takes the same view of the matter? Alternatively, the baby might reason that, since the experimenter didn't bother to squeeze the yellow ball, it must not squeak. </w:t>
      </w:r>
    </w:p>
    <w:p w:rsidR="008C340F" w:rsidRPr="007A69BD" w:rsidRDefault="008C340F" w:rsidP="007A69BD">
      <w:pPr>
        <w:rPr>
          <w:rFonts w:cs="Arial"/>
          <w:sz w:val="20"/>
          <w:szCs w:val="20"/>
        </w:rPr>
      </w:pPr>
      <w:r w:rsidRPr="007A69BD">
        <w:rPr>
          <w:rFonts w:cs="Arial"/>
          <w:sz w:val="20"/>
          <w:szCs w:val="20"/>
        </w:rPr>
        <w:t xml:space="preserve">One can also question the independence of A and B from z. An optimistic baby might reason that, after all, a box </w:t>
      </w:r>
      <w:r w:rsidRPr="007A69BD">
        <w:rPr>
          <w:rFonts w:cs="Arial"/>
          <w:i/>
          <w:sz w:val="20"/>
          <w:szCs w:val="20"/>
        </w:rPr>
        <w:t>should</w:t>
      </w:r>
      <w:r w:rsidRPr="007A69BD">
        <w:rPr>
          <w:rFonts w:cs="Arial"/>
          <w:sz w:val="20"/>
          <w:szCs w:val="20"/>
        </w:rPr>
        <w:t xml:space="preserve"> contain a lot of squeaky balls; therefore if a box contains a lot of yellow </w:t>
      </w:r>
      <w:proofErr w:type="gramStart"/>
      <w:r w:rsidRPr="007A69BD">
        <w:rPr>
          <w:rFonts w:cs="Arial"/>
          <w:sz w:val="20"/>
          <w:szCs w:val="20"/>
        </w:rPr>
        <w:t>balls, that</w:t>
      </w:r>
      <w:proofErr w:type="gramEnd"/>
      <w:r w:rsidRPr="007A69BD">
        <w:rPr>
          <w:rFonts w:cs="Arial"/>
          <w:sz w:val="20"/>
          <w:szCs w:val="20"/>
        </w:rPr>
        <w:t xml:space="preserve"> in itself suggests that yellow balls should squeak.  A pessimistic baby might make the reverse argument.</w:t>
      </w:r>
    </w:p>
    <w:p w:rsidR="008C340F" w:rsidRPr="007A69BD" w:rsidRDefault="008C340F">
      <w:pPr>
        <w:rPr>
          <w:rFonts w:cs="Arial"/>
          <w:sz w:val="20"/>
          <w:szCs w:val="20"/>
        </w:rPr>
      </w:pPr>
      <w:r w:rsidRPr="007A69BD">
        <w:rPr>
          <w:rFonts w:cs="Arial"/>
          <w:sz w:val="20"/>
          <w:szCs w:val="20"/>
        </w:rPr>
        <w:t xml:space="preserve"> Another difficulty</w:t>
      </w:r>
      <w:r>
        <w:rPr>
          <w:rFonts w:cs="Arial"/>
          <w:sz w:val="20"/>
          <w:szCs w:val="20"/>
        </w:rPr>
        <w:t xml:space="preserve"> </w:t>
      </w:r>
      <w:r w:rsidRPr="007A69BD">
        <w:rPr>
          <w:rFonts w:cs="Arial"/>
          <w:sz w:val="20"/>
          <w:szCs w:val="20"/>
        </w:rPr>
        <w:t xml:space="preserve">is that equating the fraction of babies who think that the ball will squeak with the probability that any given baby thinks that the ball will squeak is hard to justify. Each individual baby, after all, either does or does not squeeze the ball; if babies are all perfectly rational, all have the same priors, and the same decision rule (e.g.  </w:t>
      </w:r>
      <w:proofErr w:type="gramStart"/>
      <w:r w:rsidRPr="007A69BD">
        <w:rPr>
          <w:rFonts w:cs="Arial"/>
          <w:sz w:val="20"/>
          <w:szCs w:val="20"/>
        </w:rPr>
        <w:t>squeeze</w:t>
      </w:r>
      <w:proofErr w:type="gramEnd"/>
      <w:r w:rsidRPr="007A69BD">
        <w:rPr>
          <w:rFonts w:cs="Arial"/>
          <w:sz w:val="20"/>
          <w:szCs w:val="20"/>
        </w:rPr>
        <w:t xml:space="preserve"> the ball if the </w:t>
      </w:r>
      <w:r w:rsidRPr="007A69BD">
        <w:rPr>
          <w:rFonts w:cs="Arial"/>
          <w:i/>
          <w:sz w:val="20"/>
          <w:szCs w:val="20"/>
        </w:rPr>
        <w:t>a posteriori</w:t>
      </w:r>
      <w:r w:rsidRPr="007A69BD">
        <w:rPr>
          <w:rFonts w:cs="Arial"/>
          <w:sz w:val="20"/>
          <w:szCs w:val="20"/>
        </w:rPr>
        <w:t xml:space="preserve"> probability that it will squeak is greater than 1/3) then under any given circumstance, they should either all squeeze the ball or all not squeeze the ball. There are a number of possible answers here; they may have different priors on the hypotheses, or they may assign different ratios of the utility of getting a squeak vs. the disutility of making the effort to squeeze the ball. But even so, the translation of the probability into cross-participant action frequency is tricky. </w:t>
      </w:r>
    </w:p>
    <w:p w:rsidR="008C340F" w:rsidRPr="007A69BD" w:rsidRDefault="008C340F">
      <w:pPr>
        <w:rPr>
          <w:rFonts w:cs="Arial"/>
          <w:sz w:val="20"/>
          <w:szCs w:val="20"/>
        </w:rPr>
      </w:pPr>
      <w:proofErr w:type="spellStart"/>
      <w:r w:rsidRPr="007A69BD">
        <w:rPr>
          <w:rFonts w:cs="Arial"/>
          <w:sz w:val="20"/>
          <w:szCs w:val="20"/>
        </w:rPr>
        <w:t>Gergely</w:t>
      </w:r>
      <w:proofErr w:type="spellEnd"/>
      <w:r w:rsidRPr="007A69BD">
        <w:rPr>
          <w:rFonts w:cs="Arial"/>
          <w:sz w:val="20"/>
          <w:szCs w:val="20"/>
        </w:rPr>
        <w:t xml:space="preserve"> and Jacob (2013) propose an alternative explanation of these results, resting on the idea, which has independent experimental evidence, that infants distinguish between instrumental and communicative actions in people who are interacting with them (in this case the experimenter).  However, their analysis relies on the same anomalous choice of the selection criterion under consideration, and therefore is subject to the same critique.</w:t>
      </w:r>
    </w:p>
    <w:p w:rsidR="008C340F" w:rsidRPr="007A69BD" w:rsidRDefault="008C340F">
      <w:pPr>
        <w:rPr>
          <w:rFonts w:cs="Arial"/>
          <w:b/>
          <w:sz w:val="20"/>
          <w:szCs w:val="20"/>
        </w:rPr>
      </w:pPr>
      <w:r w:rsidRPr="007A69BD">
        <w:rPr>
          <w:rFonts w:cs="Arial"/>
          <w:b/>
          <w:sz w:val="20"/>
          <w:szCs w:val="20"/>
        </w:rPr>
        <w:t>References</w:t>
      </w:r>
    </w:p>
    <w:p w:rsidR="006B7791" w:rsidRDefault="008C340F" w:rsidP="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proofErr w:type="spellStart"/>
      <w:proofErr w:type="gramStart"/>
      <w:r w:rsidRPr="007A69BD">
        <w:rPr>
          <w:rFonts w:cs="Arial"/>
          <w:sz w:val="20"/>
          <w:szCs w:val="20"/>
        </w:rPr>
        <w:t>Gergely</w:t>
      </w:r>
      <w:proofErr w:type="spellEnd"/>
      <w:r w:rsidRPr="007A69BD">
        <w:rPr>
          <w:rFonts w:cs="Arial"/>
          <w:sz w:val="20"/>
          <w:szCs w:val="20"/>
        </w:rPr>
        <w:t>, G. &amp; Jacob, P. (2013).</w:t>
      </w:r>
      <w:proofErr w:type="gramEnd"/>
      <w:r w:rsidRPr="007A69BD">
        <w:rPr>
          <w:rFonts w:cs="Arial"/>
          <w:sz w:val="20"/>
          <w:szCs w:val="20"/>
        </w:rPr>
        <w:t xml:space="preserve"> </w:t>
      </w:r>
      <w:proofErr w:type="gramStart"/>
      <w:r w:rsidRPr="007A69BD">
        <w:rPr>
          <w:rFonts w:cs="Arial"/>
          <w:sz w:val="20"/>
          <w:szCs w:val="20"/>
        </w:rPr>
        <w:t>Reasoning about instrumental and communicative agency in human infancy.</w:t>
      </w:r>
      <w:proofErr w:type="gramEnd"/>
      <w:r w:rsidRPr="007A69BD">
        <w:rPr>
          <w:rFonts w:cs="Arial"/>
          <w:sz w:val="20"/>
          <w:szCs w:val="20"/>
        </w:rPr>
        <w:t xml:space="preserve"> In F. </w:t>
      </w:r>
      <w:proofErr w:type="spellStart"/>
      <w:r w:rsidRPr="007A69BD">
        <w:rPr>
          <w:rFonts w:cs="Arial"/>
          <w:sz w:val="20"/>
          <w:szCs w:val="20"/>
        </w:rPr>
        <w:t>Xu</w:t>
      </w:r>
      <w:proofErr w:type="spellEnd"/>
      <w:r w:rsidRPr="007A69BD">
        <w:rPr>
          <w:rFonts w:cs="Arial"/>
          <w:sz w:val="20"/>
          <w:szCs w:val="20"/>
        </w:rPr>
        <w:t xml:space="preserve"> and T. </w:t>
      </w:r>
      <w:proofErr w:type="spellStart"/>
      <w:r w:rsidRPr="007A69BD">
        <w:rPr>
          <w:rFonts w:cs="Arial"/>
          <w:sz w:val="20"/>
          <w:szCs w:val="20"/>
        </w:rPr>
        <w:t>Kushnir</w:t>
      </w:r>
      <w:proofErr w:type="spellEnd"/>
      <w:r w:rsidRPr="007A69BD">
        <w:rPr>
          <w:rFonts w:cs="Arial"/>
          <w:sz w:val="20"/>
          <w:szCs w:val="20"/>
        </w:rPr>
        <w:t xml:space="preserve"> (eds.) Rational Constructivism in Cognitive Development, </w:t>
      </w:r>
      <w:proofErr w:type="spellStart"/>
      <w:r w:rsidRPr="007A69BD">
        <w:rPr>
          <w:rFonts w:cs="Arial"/>
          <w:sz w:val="20"/>
          <w:szCs w:val="20"/>
        </w:rPr>
        <w:t>Amsterdam</w:t>
      </w:r>
      <w:proofErr w:type="gramStart"/>
      <w:r w:rsidRPr="007A69BD">
        <w:rPr>
          <w:rFonts w:cs="Arial"/>
          <w:sz w:val="20"/>
          <w:szCs w:val="20"/>
        </w:rPr>
        <w:t>:Elsevier</w:t>
      </w:r>
      <w:proofErr w:type="spellEnd"/>
      <w:proofErr w:type="gramEnd"/>
      <w:r w:rsidRPr="007A69BD">
        <w:rPr>
          <w:rFonts w:cs="Arial"/>
          <w:sz w:val="20"/>
          <w:szCs w:val="20"/>
        </w:rPr>
        <w:t>, 59-94.</w:t>
      </w:r>
    </w:p>
    <w:p w:rsidR="006B7791" w:rsidRDefault="006B7791" w:rsidP="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 w:val="20"/>
          <w:szCs w:val="20"/>
        </w:rPr>
      </w:pPr>
    </w:p>
    <w:p w:rsidR="00FB6943" w:rsidRPr="00FB6943" w:rsidRDefault="00DC4EC6" w:rsidP="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102070"/>
          <w:sz w:val="20"/>
          <w:szCs w:val="20"/>
        </w:rPr>
      </w:pPr>
      <w:bookmarkStart w:id="0" w:name="_GoBack"/>
      <w:bookmarkEnd w:id="0"/>
      <w:proofErr w:type="gramStart"/>
      <w:r w:rsidRPr="00DC4EC6">
        <w:rPr>
          <w:rFonts w:eastAsia="Times New Roman" w:cs="Courier New"/>
          <w:color w:val="102070"/>
          <w:sz w:val="20"/>
          <w:szCs w:val="20"/>
        </w:rPr>
        <w:t>Jansen, B. R. J., &amp; van der Maas, H. L. J. (1997).</w:t>
      </w:r>
      <w:proofErr w:type="gramEnd"/>
      <w:r w:rsidRPr="00DC4EC6">
        <w:rPr>
          <w:rFonts w:eastAsia="Times New Roman" w:cs="Courier New"/>
          <w:color w:val="102070"/>
          <w:sz w:val="20"/>
          <w:szCs w:val="20"/>
        </w:rPr>
        <w:t xml:space="preserve"> Statistical test of the rule</w:t>
      </w:r>
      <w:r w:rsidR="00FB6943">
        <w:rPr>
          <w:rFonts w:eastAsia="Times New Roman" w:cs="Courier New"/>
          <w:color w:val="102070"/>
          <w:sz w:val="20"/>
          <w:szCs w:val="20"/>
        </w:rPr>
        <w:t xml:space="preserve"> </w:t>
      </w:r>
      <w:r w:rsidRPr="00DC4EC6">
        <w:rPr>
          <w:rFonts w:eastAsia="Times New Roman" w:cs="Courier New"/>
          <w:color w:val="102070"/>
          <w:sz w:val="20"/>
          <w:szCs w:val="20"/>
        </w:rPr>
        <w:t>assessment methodology by</w:t>
      </w:r>
    </w:p>
    <w:p w:rsidR="00FB6943" w:rsidRPr="00FB6943" w:rsidRDefault="00DC4EC6" w:rsidP="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102070"/>
          <w:sz w:val="20"/>
          <w:szCs w:val="20"/>
        </w:rPr>
      </w:pPr>
      <w:proofErr w:type="gramStart"/>
      <w:r w:rsidRPr="00DC4EC6">
        <w:rPr>
          <w:rFonts w:eastAsia="Times New Roman" w:cs="Courier New"/>
          <w:color w:val="102070"/>
          <w:sz w:val="20"/>
          <w:szCs w:val="20"/>
        </w:rPr>
        <w:t>latent</w:t>
      </w:r>
      <w:proofErr w:type="gramEnd"/>
      <w:r w:rsidRPr="00DC4EC6">
        <w:rPr>
          <w:rFonts w:eastAsia="Times New Roman" w:cs="Courier New"/>
          <w:color w:val="102070"/>
          <w:sz w:val="20"/>
          <w:szCs w:val="20"/>
        </w:rPr>
        <w:t xml:space="preserve"> class analysis. </w:t>
      </w:r>
      <w:r w:rsidRPr="00DC4EC6">
        <w:rPr>
          <w:rFonts w:eastAsia="Times New Roman" w:cs="Courier New"/>
          <w:i/>
          <w:color w:val="102070"/>
          <w:sz w:val="20"/>
          <w:szCs w:val="20"/>
        </w:rPr>
        <w:t>Developmental Review</w:t>
      </w:r>
      <w:r w:rsidRPr="00DC4EC6">
        <w:rPr>
          <w:rFonts w:eastAsia="Times New Roman" w:cs="Courier New"/>
          <w:color w:val="102070"/>
          <w:sz w:val="20"/>
          <w:szCs w:val="20"/>
        </w:rPr>
        <w:t>, 17, 321–357.</w:t>
      </w:r>
    </w:p>
    <w:p w:rsidR="00FB6943" w:rsidRDefault="00FB6943" w:rsidP="000B3ECE">
      <w:pPr>
        <w:jc w:val="both"/>
        <w:rPr>
          <w:sz w:val="20"/>
          <w:szCs w:val="20"/>
        </w:rPr>
      </w:pPr>
    </w:p>
    <w:p w:rsidR="000B3ECE" w:rsidRPr="00397E61" w:rsidRDefault="00BD3F2C" w:rsidP="000B3ECE">
      <w:pPr>
        <w:jc w:val="both"/>
        <w:rPr>
          <w:sz w:val="20"/>
          <w:szCs w:val="20"/>
        </w:rPr>
      </w:pPr>
      <w:proofErr w:type="gramStart"/>
      <w:r>
        <w:rPr>
          <w:sz w:val="20"/>
          <w:szCs w:val="20"/>
        </w:rPr>
        <w:t xml:space="preserve">Russell, S. and </w:t>
      </w:r>
      <w:proofErr w:type="spellStart"/>
      <w:r>
        <w:rPr>
          <w:sz w:val="20"/>
          <w:szCs w:val="20"/>
        </w:rPr>
        <w:t>Norvig</w:t>
      </w:r>
      <w:proofErr w:type="spellEnd"/>
      <w:r>
        <w:rPr>
          <w:sz w:val="20"/>
          <w:szCs w:val="20"/>
        </w:rPr>
        <w:t xml:space="preserve">, P. (2010) </w:t>
      </w:r>
      <w:r w:rsidR="00DC4EC6" w:rsidRPr="00DC4EC6">
        <w:rPr>
          <w:i/>
          <w:sz w:val="20"/>
          <w:szCs w:val="20"/>
        </w:rPr>
        <w:t>Artificial Intelligence: A Modern Approach</w:t>
      </w:r>
      <w:r>
        <w:rPr>
          <w:sz w:val="20"/>
          <w:szCs w:val="20"/>
        </w:rPr>
        <w:t>.</w:t>
      </w:r>
      <w:proofErr w:type="gramEnd"/>
      <w:r>
        <w:rPr>
          <w:sz w:val="20"/>
          <w:szCs w:val="20"/>
        </w:rPr>
        <w:t xml:space="preserve"> </w:t>
      </w:r>
      <w:r w:rsidR="00392444">
        <w:rPr>
          <w:sz w:val="20"/>
          <w:szCs w:val="20"/>
        </w:rPr>
        <w:t>3</w:t>
      </w:r>
      <w:r w:rsidR="00DC4EC6" w:rsidRPr="00DC4EC6">
        <w:rPr>
          <w:sz w:val="20"/>
          <w:szCs w:val="20"/>
          <w:vertAlign w:val="superscript"/>
        </w:rPr>
        <w:t>rd</w:t>
      </w:r>
      <w:r w:rsidR="00392444">
        <w:rPr>
          <w:sz w:val="20"/>
          <w:szCs w:val="20"/>
        </w:rPr>
        <w:t xml:space="preserve"> </w:t>
      </w:r>
      <w:proofErr w:type="spellStart"/>
      <w:proofErr w:type="gramStart"/>
      <w:r w:rsidR="00392444">
        <w:rPr>
          <w:sz w:val="20"/>
          <w:szCs w:val="20"/>
        </w:rPr>
        <w:t>edn</w:t>
      </w:r>
      <w:proofErr w:type="spellEnd"/>
      <w:r w:rsidR="00392444">
        <w:rPr>
          <w:sz w:val="20"/>
          <w:szCs w:val="20"/>
        </w:rPr>
        <w:t>.,</w:t>
      </w:r>
      <w:proofErr w:type="gramEnd"/>
      <w:r w:rsidR="00392444">
        <w:rPr>
          <w:sz w:val="20"/>
          <w:szCs w:val="20"/>
        </w:rPr>
        <w:t xml:space="preserve"> </w:t>
      </w:r>
      <w:r>
        <w:rPr>
          <w:sz w:val="20"/>
          <w:szCs w:val="20"/>
        </w:rPr>
        <w:t>Prentice Hal</w:t>
      </w:r>
      <w:r w:rsidR="00674B4B">
        <w:rPr>
          <w:sz w:val="20"/>
          <w:szCs w:val="20"/>
        </w:rPr>
        <w:t xml:space="preserve">l. </w:t>
      </w:r>
      <w:r w:rsidR="00674B4B" w:rsidRPr="00311735" w:rsidDel="00FB6943">
        <w:rPr>
          <w:sz w:val="20"/>
          <w:szCs w:val="20"/>
        </w:rPr>
        <w:t xml:space="preserve"> </w:t>
      </w:r>
    </w:p>
    <w:p w:rsidR="000B3ECE" w:rsidRPr="00397E61" w:rsidRDefault="000B3ECE" w:rsidP="000B3ECE">
      <w:pPr>
        <w:jc w:val="center"/>
        <w:rPr>
          <w:sz w:val="20"/>
          <w:szCs w:val="20"/>
        </w:rPr>
      </w:pPr>
    </w:p>
    <w:sectPr w:rsidR="000B3ECE" w:rsidRPr="00397E61" w:rsidSect="00442E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CB" w:rsidRDefault="00374ACB" w:rsidP="000B3ECE">
      <w:pPr>
        <w:spacing w:after="0" w:line="240" w:lineRule="auto"/>
      </w:pPr>
      <w:r>
        <w:separator/>
      </w:r>
    </w:p>
  </w:endnote>
  <w:endnote w:type="continuationSeparator" w:id="0">
    <w:p w:rsidR="00374ACB" w:rsidRDefault="00374ACB" w:rsidP="000B3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CB" w:rsidRDefault="00374ACB" w:rsidP="000B3ECE">
      <w:pPr>
        <w:spacing w:after="0" w:line="240" w:lineRule="auto"/>
      </w:pPr>
      <w:r>
        <w:separator/>
      </w:r>
    </w:p>
  </w:footnote>
  <w:footnote w:type="continuationSeparator" w:id="0">
    <w:p w:rsidR="00374ACB" w:rsidRDefault="00374ACB" w:rsidP="000B3ECE">
      <w:pPr>
        <w:spacing w:after="0" w:line="240" w:lineRule="auto"/>
      </w:pPr>
      <w:r>
        <w:continuationSeparator/>
      </w:r>
    </w:p>
  </w:footnote>
  <w:footnote w:id="1">
    <w:p w:rsidR="006B7791" w:rsidRPr="00A86625" w:rsidRDefault="006B7791">
      <w:pPr>
        <w:pStyle w:val="FootnoteText"/>
        <w:rPr>
          <w:sz w:val="16"/>
          <w:szCs w:val="16"/>
        </w:rPr>
      </w:pPr>
      <w:r>
        <w:rPr>
          <w:rStyle w:val="FootnoteReference"/>
        </w:rPr>
        <w:footnoteRef/>
      </w:r>
      <w:r>
        <w:t xml:space="preserve"> </w:t>
      </w:r>
      <w:r w:rsidRPr="00A86625">
        <w:rPr>
          <w:sz w:val="16"/>
          <w:szCs w:val="16"/>
        </w:rPr>
        <w:t xml:space="preserve">The normatively proper method of using bets to elicit subjective probabilities, following de </w:t>
      </w:r>
      <w:proofErr w:type="spellStart"/>
      <w:r w:rsidRPr="00A86625">
        <w:rPr>
          <w:sz w:val="16"/>
          <w:szCs w:val="16"/>
        </w:rPr>
        <w:t>Finetti</w:t>
      </w:r>
      <w:proofErr w:type="spellEnd"/>
      <w:r>
        <w:rPr>
          <w:sz w:val="16"/>
          <w:szCs w:val="16"/>
        </w:rPr>
        <w:t>,</w:t>
      </w:r>
      <w:r w:rsidRPr="00A86625">
        <w:rPr>
          <w:sz w:val="16"/>
          <w:szCs w:val="16"/>
        </w:rPr>
        <w:t xml:space="preserve">  is to ask </w:t>
      </w:r>
      <w:r>
        <w:rPr>
          <w:sz w:val="16"/>
          <w:szCs w:val="16"/>
        </w:rPr>
        <w:t>participant</w:t>
      </w:r>
      <w:r w:rsidRPr="00A86625">
        <w:rPr>
          <w:sz w:val="16"/>
          <w:szCs w:val="16"/>
        </w:rPr>
        <w:t>s at what odds they would take one side or another of a bet</w:t>
      </w:r>
      <w:r>
        <w:rPr>
          <w:sz w:val="16"/>
          <w:szCs w:val="16"/>
        </w:rPr>
        <w:t xml:space="preserve"> (see (Russell and </w:t>
      </w:r>
      <w:proofErr w:type="spellStart"/>
      <w:r>
        <w:rPr>
          <w:sz w:val="16"/>
          <w:szCs w:val="16"/>
        </w:rPr>
        <w:t>Norvig</w:t>
      </w:r>
      <w:proofErr w:type="spellEnd"/>
      <w:r>
        <w:rPr>
          <w:sz w:val="16"/>
          <w:szCs w:val="16"/>
        </w:rPr>
        <w:t xml:space="preserve"> 2010) 489-490).</w:t>
      </w:r>
    </w:p>
  </w:footnote>
  <w:footnote w:id="2">
    <w:p w:rsidR="006B7791" w:rsidRPr="00BD3F2C" w:rsidRDefault="006B7791">
      <w:pPr>
        <w:pStyle w:val="FootnoteText"/>
        <w:rPr>
          <w:sz w:val="16"/>
          <w:szCs w:val="16"/>
        </w:rPr>
      </w:pPr>
      <w:r>
        <w:rPr>
          <w:rStyle w:val="FootnoteReference"/>
        </w:rPr>
        <w:footnoteRef/>
      </w:r>
      <w:r>
        <w:t xml:space="preserve"> </w:t>
      </w:r>
      <w:r w:rsidRPr="00DC4EC6">
        <w:rPr>
          <w:sz w:val="16"/>
          <w:szCs w:val="16"/>
        </w:rPr>
        <w:t>One principled approach to this issue would be to use all possible adjectives and nouns that could apply to these objects among the thousand most common words in English. In that case, the question would arise how the frequency of these words should be combined with the specificity measures proposed by Frank and Goodman in computing the overall prior. We have not carried out this calculation.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B5A"/>
    <w:multiLevelType w:val="hybridMultilevel"/>
    <w:tmpl w:val="B516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A7BDA"/>
    <w:multiLevelType w:val="multilevel"/>
    <w:tmpl w:val="56E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63A38"/>
    <w:multiLevelType w:val="hybridMultilevel"/>
    <w:tmpl w:val="921E1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89200B"/>
    <w:multiLevelType w:val="hybridMultilevel"/>
    <w:tmpl w:val="1656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6D61BE"/>
    <w:multiLevelType w:val="hybridMultilevel"/>
    <w:tmpl w:val="1A32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F69F3"/>
    <w:multiLevelType w:val="hybridMultilevel"/>
    <w:tmpl w:val="C77E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8F7884"/>
    <w:rsid w:val="00011609"/>
    <w:rsid w:val="00046A33"/>
    <w:rsid w:val="000B3ECE"/>
    <w:rsid w:val="001164D5"/>
    <w:rsid w:val="0014291C"/>
    <w:rsid w:val="00153D2A"/>
    <w:rsid w:val="001E1534"/>
    <w:rsid w:val="001F07BB"/>
    <w:rsid w:val="00223E9A"/>
    <w:rsid w:val="0023306E"/>
    <w:rsid w:val="00237499"/>
    <w:rsid w:val="00271428"/>
    <w:rsid w:val="002B57DD"/>
    <w:rsid w:val="00311735"/>
    <w:rsid w:val="00316155"/>
    <w:rsid w:val="00316AA9"/>
    <w:rsid w:val="003644C1"/>
    <w:rsid w:val="0037178D"/>
    <w:rsid w:val="00374ACB"/>
    <w:rsid w:val="00392444"/>
    <w:rsid w:val="00397E61"/>
    <w:rsid w:val="003D78AA"/>
    <w:rsid w:val="00424658"/>
    <w:rsid w:val="00432264"/>
    <w:rsid w:val="00442E24"/>
    <w:rsid w:val="00473B64"/>
    <w:rsid w:val="004769D9"/>
    <w:rsid w:val="00493438"/>
    <w:rsid w:val="004A4407"/>
    <w:rsid w:val="005548BE"/>
    <w:rsid w:val="005A2307"/>
    <w:rsid w:val="005A5048"/>
    <w:rsid w:val="005C1A9A"/>
    <w:rsid w:val="00662F5B"/>
    <w:rsid w:val="00674B4B"/>
    <w:rsid w:val="00681D21"/>
    <w:rsid w:val="0068201A"/>
    <w:rsid w:val="00684660"/>
    <w:rsid w:val="006B7791"/>
    <w:rsid w:val="006B7A41"/>
    <w:rsid w:val="006D415D"/>
    <w:rsid w:val="007631F3"/>
    <w:rsid w:val="00786C38"/>
    <w:rsid w:val="007A62A5"/>
    <w:rsid w:val="007A69BD"/>
    <w:rsid w:val="007F0778"/>
    <w:rsid w:val="0081180D"/>
    <w:rsid w:val="00832431"/>
    <w:rsid w:val="00865624"/>
    <w:rsid w:val="00876AC4"/>
    <w:rsid w:val="00880F2A"/>
    <w:rsid w:val="008C340F"/>
    <w:rsid w:val="008D5DE6"/>
    <w:rsid w:val="008F7884"/>
    <w:rsid w:val="00934BB9"/>
    <w:rsid w:val="00935568"/>
    <w:rsid w:val="009359A4"/>
    <w:rsid w:val="00954704"/>
    <w:rsid w:val="00985205"/>
    <w:rsid w:val="0098654E"/>
    <w:rsid w:val="009C22BF"/>
    <w:rsid w:val="009C7414"/>
    <w:rsid w:val="009D64CF"/>
    <w:rsid w:val="009E0DDC"/>
    <w:rsid w:val="00A03A13"/>
    <w:rsid w:val="00A8299A"/>
    <w:rsid w:val="00A85AB6"/>
    <w:rsid w:val="00A86625"/>
    <w:rsid w:val="00A92EB9"/>
    <w:rsid w:val="00AD6638"/>
    <w:rsid w:val="00B077D4"/>
    <w:rsid w:val="00B16ABA"/>
    <w:rsid w:val="00BD3F2C"/>
    <w:rsid w:val="00C31F1E"/>
    <w:rsid w:val="00C42CB6"/>
    <w:rsid w:val="00C91EFB"/>
    <w:rsid w:val="00CE7042"/>
    <w:rsid w:val="00D453E6"/>
    <w:rsid w:val="00D8521C"/>
    <w:rsid w:val="00D94DF8"/>
    <w:rsid w:val="00DA7F7F"/>
    <w:rsid w:val="00DC0A1A"/>
    <w:rsid w:val="00DC4EC6"/>
    <w:rsid w:val="00E04539"/>
    <w:rsid w:val="00E10CCA"/>
    <w:rsid w:val="00E165B0"/>
    <w:rsid w:val="00E34D87"/>
    <w:rsid w:val="00E4171E"/>
    <w:rsid w:val="00EC7E5D"/>
    <w:rsid w:val="00FB6943"/>
    <w:rsid w:val="00FE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CF"/>
    <w:rPr>
      <w:rFonts w:ascii="Tahoma" w:hAnsi="Tahoma" w:cs="Tahoma"/>
      <w:sz w:val="16"/>
      <w:szCs w:val="16"/>
    </w:rPr>
  </w:style>
  <w:style w:type="table" w:styleId="TableGrid">
    <w:name w:val="Table Grid"/>
    <w:basedOn w:val="TableNormal"/>
    <w:uiPriority w:val="59"/>
    <w:rsid w:val="0098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BB9"/>
    <w:pPr>
      <w:ind w:left="720"/>
      <w:contextualSpacing/>
    </w:pPr>
  </w:style>
  <w:style w:type="paragraph" w:styleId="NormalWeb">
    <w:name w:val="Normal (Web)"/>
    <w:basedOn w:val="Normal"/>
    <w:uiPriority w:val="99"/>
    <w:unhideWhenUsed/>
    <w:rsid w:val="009865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54E"/>
    <w:rPr>
      <w:color w:val="0000FF"/>
      <w:u w:val="single"/>
    </w:rPr>
  </w:style>
  <w:style w:type="paragraph" w:styleId="FootnoteText">
    <w:name w:val="footnote text"/>
    <w:basedOn w:val="Normal"/>
    <w:link w:val="FootnoteTextChar"/>
    <w:uiPriority w:val="99"/>
    <w:unhideWhenUsed/>
    <w:rsid w:val="000B3ECE"/>
    <w:pPr>
      <w:spacing w:after="0" w:line="240" w:lineRule="auto"/>
    </w:pPr>
    <w:rPr>
      <w:sz w:val="20"/>
      <w:szCs w:val="20"/>
    </w:rPr>
  </w:style>
  <w:style w:type="character" w:customStyle="1" w:styleId="FootnoteTextChar">
    <w:name w:val="Footnote Text Char"/>
    <w:basedOn w:val="DefaultParagraphFont"/>
    <w:link w:val="FootnoteText"/>
    <w:uiPriority w:val="99"/>
    <w:rsid w:val="000B3ECE"/>
    <w:rPr>
      <w:sz w:val="20"/>
      <w:szCs w:val="20"/>
    </w:rPr>
  </w:style>
  <w:style w:type="character" w:styleId="FootnoteReference">
    <w:name w:val="footnote reference"/>
    <w:basedOn w:val="DefaultParagraphFont"/>
    <w:uiPriority w:val="99"/>
    <w:semiHidden/>
    <w:unhideWhenUsed/>
    <w:rsid w:val="000B3ECE"/>
    <w:rPr>
      <w:vertAlign w:val="superscript"/>
    </w:rPr>
  </w:style>
  <w:style w:type="paragraph" w:styleId="HTMLPreformatted">
    <w:name w:val="HTML Preformatted"/>
    <w:basedOn w:val="Normal"/>
    <w:link w:val="HTMLPreformattedChar"/>
    <w:uiPriority w:val="99"/>
    <w:semiHidden/>
    <w:unhideWhenUsed/>
    <w:rsid w:val="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02070"/>
      <w:sz w:val="18"/>
      <w:szCs w:val="18"/>
    </w:rPr>
  </w:style>
  <w:style w:type="character" w:customStyle="1" w:styleId="HTMLPreformattedChar">
    <w:name w:val="HTML Preformatted Char"/>
    <w:basedOn w:val="DefaultParagraphFont"/>
    <w:link w:val="HTMLPreformatted"/>
    <w:uiPriority w:val="99"/>
    <w:semiHidden/>
    <w:rsid w:val="00FB6943"/>
    <w:rPr>
      <w:rFonts w:ascii="Courier New" w:eastAsia="Times New Roman" w:hAnsi="Courier New" w:cs="Courier New"/>
      <w:color w:val="102070"/>
      <w:sz w:val="18"/>
      <w:szCs w:val="18"/>
    </w:rPr>
  </w:style>
  <w:style w:type="character" w:styleId="CommentReference">
    <w:name w:val="annotation reference"/>
    <w:basedOn w:val="DefaultParagraphFont"/>
    <w:uiPriority w:val="99"/>
    <w:semiHidden/>
    <w:unhideWhenUsed/>
    <w:rsid w:val="006B7791"/>
    <w:rPr>
      <w:sz w:val="18"/>
      <w:szCs w:val="18"/>
    </w:rPr>
  </w:style>
  <w:style w:type="paragraph" w:styleId="CommentText">
    <w:name w:val="annotation text"/>
    <w:basedOn w:val="Normal"/>
    <w:link w:val="CommentTextChar"/>
    <w:uiPriority w:val="99"/>
    <w:semiHidden/>
    <w:unhideWhenUsed/>
    <w:rsid w:val="006B7791"/>
    <w:pPr>
      <w:spacing w:line="240" w:lineRule="auto"/>
    </w:pPr>
    <w:rPr>
      <w:sz w:val="24"/>
      <w:szCs w:val="24"/>
    </w:rPr>
  </w:style>
  <w:style w:type="character" w:customStyle="1" w:styleId="CommentTextChar">
    <w:name w:val="Comment Text Char"/>
    <w:basedOn w:val="DefaultParagraphFont"/>
    <w:link w:val="CommentText"/>
    <w:uiPriority w:val="99"/>
    <w:semiHidden/>
    <w:rsid w:val="006B7791"/>
    <w:rPr>
      <w:sz w:val="24"/>
      <w:szCs w:val="24"/>
    </w:rPr>
  </w:style>
  <w:style w:type="paragraph" w:styleId="CommentSubject">
    <w:name w:val="annotation subject"/>
    <w:basedOn w:val="CommentText"/>
    <w:next w:val="CommentText"/>
    <w:link w:val="CommentSubjectChar"/>
    <w:uiPriority w:val="99"/>
    <w:semiHidden/>
    <w:unhideWhenUsed/>
    <w:rsid w:val="006B7791"/>
    <w:rPr>
      <w:b/>
      <w:bCs/>
      <w:sz w:val="20"/>
      <w:szCs w:val="20"/>
    </w:rPr>
  </w:style>
  <w:style w:type="character" w:customStyle="1" w:styleId="CommentSubjectChar">
    <w:name w:val="Comment Subject Char"/>
    <w:basedOn w:val="CommentTextChar"/>
    <w:link w:val="CommentSubject"/>
    <w:uiPriority w:val="99"/>
    <w:semiHidden/>
    <w:rsid w:val="006B779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CF"/>
    <w:rPr>
      <w:rFonts w:ascii="Tahoma" w:hAnsi="Tahoma" w:cs="Tahoma"/>
      <w:sz w:val="16"/>
      <w:szCs w:val="16"/>
    </w:rPr>
  </w:style>
  <w:style w:type="table" w:styleId="TableGrid">
    <w:name w:val="Table Grid"/>
    <w:basedOn w:val="TableNormal"/>
    <w:uiPriority w:val="59"/>
    <w:rsid w:val="0098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BB9"/>
    <w:pPr>
      <w:ind w:left="720"/>
      <w:contextualSpacing/>
    </w:pPr>
  </w:style>
  <w:style w:type="paragraph" w:styleId="NormalWeb">
    <w:name w:val="Normal (Web)"/>
    <w:basedOn w:val="Normal"/>
    <w:uiPriority w:val="99"/>
    <w:unhideWhenUsed/>
    <w:rsid w:val="009865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54E"/>
    <w:rPr>
      <w:color w:val="0000FF"/>
      <w:u w:val="single"/>
    </w:rPr>
  </w:style>
  <w:style w:type="paragraph" w:styleId="FootnoteText">
    <w:name w:val="footnote text"/>
    <w:basedOn w:val="Normal"/>
    <w:link w:val="FootnoteTextChar"/>
    <w:uiPriority w:val="99"/>
    <w:unhideWhenUsed/>
    <w:rsid w:val="000B3ECE"/>
    <w:pPr>
      <w:spacing w:after="0" w:line="240" w:lineRule="auto"/>
    </w:pPr>
    <w:rPr>
      <w:sz w:val="20"/>
      <w:szCs w:val="20"/>
    </w:rPr>
  </w:style>
  <w:style w:type="character" w:customStyle="1" w:styleId="FootnoteTextChar">
    <w:name w:val="Footnote Text Char"/>
    <w:basedOn w:val="DefaultParagraphFont"/>
    <w:link w:val="FootnoteText"/>
    <w:uiPriority w:val="99"/>
    <w:rsid w:val="000B3ECE"/>
    <w:rPr>
      <w:sz w:val="20"/>
      <w:szCs w:val="20"/>
    </w:rPr>
  </w:style>
  <w:style w:type="character" w:styleId="FootnoteReference">
    <w:name w:val="footnote reference"/>
    <w:basedOn w:val="DefaultParagraphFont"/>
    <w:uiPriority w:val="99"/>
    <w:semiHidden/>
    <w:unhideWhenUsed/>
    <w:rsid w:val="000B3ECE"/>
    <w:rPr>
      <w:vertAlign w:val="superscript"/>
    </w:rPr>
  </w:style>
  <w:style w:type="paragraph" w:styleId="HTMLPreformatted">
    <w:name w:val="HTML Preformatted"/>
    <w:basedOn w:val="Normal"/>
    <w:link w:val="HTMLPreformattedChar"/>
    <w:uiPriority w:val="99"/>
    <w:semiHidden/>
    <w:unhideWhenUsed/>
    <w:rsid w:val="00FB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02070"/>
      <w:sz w:val="18"/>
      <w:szCs w:val="18"/>
    </w:rPr>
  </w:style>
  <w:style w:type="character" w:customStyle="1" w:styleId="HTMLPreformattedChar">
    <w:name w:val="HTML Preformatted Char"/>
    <w:basedOn w:val="DefaultParagraphFont"/>
    <w:link w:val="HTMLPreformatted"/>
    <w:uiPriority w:val="99"/>
    <w:semiHidden/>
    <w:rsid w:val="00FB6943"/>
    <w:rPr>
      <w:rFonts w:ascii="Courier New" w:eastAsia="Times New Roman" w:hAnsi="Courier New" w:cs="Courier New"/>
      <w:color w:val="102070"/>
      <w:sz w:val="18"/>
      <w:szCs w:val="18"/>
    </w:rPr>
  </w:style>
</w:styles>
</file>

<file path=word/webSettings.xml><?xml version="1.0" encoding="utf-8"?>
<w:webSettings xmlns:r="http://schemas.openxmlformats.org/officeDocument/2006/relationships" xmlns:w="http://schemas.openxmlformats.org/wordprocessingml/2006/main">
  <w:divs>
    <w:div w:id="728965832">
      <w:bodyDiv w:val="1"/>
      <w:marLeft w:val="0"/>
      <w:marRight w:val="0"/>
      <w:marTop w:val="0"/>
      <w:marBottom w:val="0"/>
      <w:divBdr>
        <w:top w:val="none" w:sz="0" w:space="0" w:color="auto"/>
        <w:left w:val="none" w:sz="0" w:space="0" w:color="auto"/>
        <w:bottom w:val="none" w:sz="0" w:space="0" w:color="auto"/>
        <w:right w:val="none" w:sz="0" w:space="0" w:color="auto"/>
      </w:divBdr>
    </w:div>
    <w:div w:id="1188643166">
      <w:bodyDiv w:val="1"/>
      <w:marLeft w:val="0"/>
      <w:marRight w:val="0"/>
      <w:marTop w:val="0"/>
      <w:marBottom w:val="0"/>
      <w:divBdr>
        <w:top w:val="none" w:sz="0" w:space="0" w:color="auto"/>
        <w:left w:val="none" w:sz="0" w:space="0" w:color="auto"/>
        <w:bottom w:val="none" w:sz="0" w:space="0" w:color="auto"/>
        <w:right w:val="none" w:sz="0" w:space="0" w:color="auto"/>
      </w:divBdr>
    </w:div>
    <w:div w:id="1693990914">
      <w:bodyDiv w:val="1"/>
      <w:marLeft w:val="0"/>
      <w:marRight w:val="0"/>
      <w:marTop w:val="0"/>
      <w:marBottom w:val="0"/>
      <w:divBdr>
        <w:top w:val="none" w:sz="0" w:space="0" w:color="auto"/>
        <w:left w:val="none" w:sz="0" w:space="0" w:color="auto"/>
        <w:bottom w:val="none" w:sz="0" w:space="0" w:color="auto"/>
        <w:right w:val="none" w:sz="0" w:space="0" w:color="auto"/>
      </w:divBdr>
    </w:div>
    <w:div w:id="2036880904">
      <w:bodyDiv w:val="1"/>
      <w:marLeft w:val="0"/>
      <w:marRight w:val="0"/>
      <w:marTop w:val="0"/>
      <w:marBottom w:val="0"/>
      <w:divBdr>
        <w:top w:val="none" w:sz="0" w:space="0" w:color="auto"/>
        <w:left w:val="none" w:sz="0" w:space="0" w:color="auto"/>
        <w:bottom w:val="none" w:sz="0" w:space="0" w:color="auto"/>
        <w:right w:val="none" w:sz="0" w:space="0" w:color="auto"/>
      </w:divBdr>
    </w:div>
    <w:div w:id="2046983778">
      <w:bodyDiv w:val="1"/>
      <w:marLeft w:val="0"/>
      <w:marRight w:val="0"/>
      <w:marTop w:val="0"/>
      <w:marBottom w:val="0"/>
      <w:divBdr>
        <w:top w:val="none" w:sz="0" w:space="0" w:color="auto"/>
        <w:left w:val="none" w:sz="0" w:space="0" w:color="auto"/>
        <w:bottom w:val="none" w:sz="0" w:space="0" w:color="auto"/>
        <w:right w:val="none" w:sz="0" w:space="0" w:color="auto"/>
      </w:divBdr>
      <w:divsChild>
        <w:div w:id="1128234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oets.org/page.php/prmID/339"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1E91C-5B40-4FE4-ABC5-ABA502F8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CIMS</Company>
  <LinksUpToDate>false</LinksUpToDate>
  <CharactersWithSpaces>29301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davise</dc:creator>
  <cp:keywords/>
  <dc:description/>
  <cp:lastModifiedBy>Bianca</cp:lastModifiedBy>
  <cp:revision>7</cp:revision>
  <dcterms:created xsi:type="dcterms:W3CDTF">2013-03-21T19:11:00Z</dcterms:created>
  <dcterms:modified xsi:type="dcterms:W3CDTF">2013-10-03T14:53:00Z</dcterms:modified>
</cp:coreProperties>
</file>